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9"/>
        <w:rPr>
          <w:rFonts w:hint="eastAsia" w:ascii="宋体" w:hAnsi="宋体" w:cs="宋体"/>
          <w:b/>
          <w:color w:val="auto"/>
          <w:sz w:val="48"/>
          <w:szCs w:val="48"/>
          <w:highlight w:val="none"/>
        </w:rPr>
      </w:pPr>
    </w:p>
    <w:p>
      <w:pPr>
        <w:spacing w:line="360" w:lineRule="auto"/>
        <w:jc w:val="center"/>
        <w:outlineLvl w:val="0"/>
        <w:rPr>
          <w:rFonts w:hint="default"/>
          <w:color w:val="auto"/>
          <w:sz w:val="24"/>
          <w:szCs w:val="22"/>
          <w:highlight w:val="none"/>
          <w:lang w:val="en-US"/>
        </w:rPr>
      </w:pPr>
      <w:r>
        <w:rPr>
          <w:rFonts w:hint="eastAsia" w:ascii="宋体" w:hAnsi="宋体" w:cs="宋体"/>
          <w:b/>
          <w:color w:val="auto"/>
          <w:sz w:val="44"/>
          <w:szCs w:val="44"/>
          <w:highlight w:val="none"/>
          <w:lang w:eastAsia="zh-CN"/>
        </w:rPr>
        <w:t>桐城市2024年度文明程度指数测评服务项目</w:t>
      </w:r>
    </w:p>
    <w:p>
      <w:pPr>
        <w:spacing w:line="480" w:lineRule="exact"/>
        <w:rPr>
          <w:rFonts w:ascii="宋体"/>
          <w:color w:val="auto"/>
          <w:sz w:val="44"/>
          <w:szCs w:val="44"/>
          <w:highlight w:val="none"/>
        </w:rPr>
      </w:pPr>
    </w:p>
    <w:p>
      <w:pPr>
        <w:pStyle w:val="83"/>
      </w:pPr>
    </w:p>
    <w:p>
      <w:pPr>
        <w:pStyle w:val="8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pPr>
        <w:spacing w:line="480" w:lineRule="exact"/>
        <w:rPr>
          <w:rFonts w:ascii="仿宋_GB2312" w:hAnsi="宋体" w:eastAsia="仿宋_GB2312"/>
          <w:b/>
          <w:color w:val="auto"/>
          <w:sz w:val="44"/>
          <w:szCs w:val="44"/>
          <w:highlight w:val="none"/>
        </w:rPr>
      </w:pPr>
    </w:p>
    <w:p>
      <w:pPr>
        <w:spacing w:line="480" w:lineRule="exact"/>
        <w:rPr>
          <w:rFonts w:ascii="宋体"/>
          <w:color w:val="auto"/>
          <w:sz w:val="144"/>
          <w:szCs w:val="144"/>
          <w:highlight w:val="none"/>
        </w:rPr>
      </w:pPr>
    </w:p>
    <w:p>
      <w:pPr>
        <w:spacing w:line="480" w:lineRule="exact"/>
        <w:jc w:val="center"/>
        <w:rPr>
          <w:rFonts w:hint="eastAsia" w:ascii="宋体" w:hAnsi="宋体" w:cs="宋体"/>
          <w:b/>
          <w:bCs/>
          <w:color w:val="auto"/>
          <w:sz w:val="28"/>
          <w:szCs w:val="28"/>
          <w:highlight w:val="none"/>
        </w:rPr>
      </w:pPr>
    </w:p>
    <w:p>
      <w:pPr>
        <w:spacing w:line="480" w:lineRule="exact"/>
        <w:jc w:val="center"/>
        <w:outlineLvl w:val="0"/>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AHFZ</w:t>
      </w:r>
      <w:r>
        <w:rPr>
          <w:rFonts w:hint="eastAsia" w:ascii="宋体" w:hAnsi="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eastAsia="zh-CN"/>
        </w:rPr>
        <w:t xml:space="preserve">) </w:t>
      </w:r>
      <w:r>
        <w:rPr>
          <w:rFonts w:hint="eastAsia" w:ascii="宋体" w:hAnsi="宋体" w:cs="宋体"/>
          <w:b/>
          <w:bCs/>
          <w:color w:val="auto"/>
          <w:sz w:val="28"/>
          <w:szCs w:val="28"/>
          <w:highlight w:val="none"/>
          <w:lang w:val="en-US" w:eastAsia="zh-CN"/>
        </w:rPr>
        <w:t>002</w:t>
      </w:r>
      <w:r>
        <w:rPr>
          <w:rFonts w:hint="eastAsia" w:ascii="宋体" w:hAnsi="宋体" w:cs="宋体"/>
          <w:b/>
          <w:bCs/>
          <w:color w:val="auto"/>
          <w:sz w:val="28"/>
          <w:szCs w:val="28"/>
          <w:highlight w:val="none"/>
          <w:lang w:eastAsia="zh-CN"/>
        </w:rPr>
        <w:t>号</w:t>
      </w:r>
    </w:p>
    <w:p>
      <w:pPr>
        <w:spacing w:line="480" w:lineRule="exact"/>
        <w:jc w:val="center"/>
        <w:rPr>
          <w:rFonts w:ascii="宋体" w:hAnsi="宋体" w:cs="仿宋_GB2312"/>
          <w:b/>
          <w:bCs/>
          <w:color w:val="auto"/>
          <w:sz w:val="28"/>
          <w:szCs w:val="28"/>
          <w:highlight w:val="non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桐城市文化发展中心    </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pPr>
        <w:spacing w:line="360" w:lineRule="auto"/>
        <w:rPr>
          <w:rFonts w:ascii="宋体" w:hAnsi="宋体" w:cs="仿宋_GB2312"/>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ind w:firstLine="596" w:firstLineChars="198"/>
        <w:rPr>
          <w:rFonts w:hint="default" w:ascii="仿宋" w:hAnsi="仿宋" w:eastAsia="仿宋" w:cs="仿宋"/>
          <w:b/>
          <w:color w:val="auto"/>
          <w:szCs w:val="21"/>
          <w:highlight w:val="non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安徽凤卓项目咨询有限公司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p>
    <w:p>
      <w:pPr>
        <w:spacing w:line="360" w:lineRule="auto"/>
        <w:rPr>
          <w:rFonts w:ascii="宋体" w:hAnsi="宋体" w:cs="仿宋_GB2312"/>
          <w:b/>
          <w:color w:val="auto"/>
          <w:sz w:val="24"/>
          <w:highlight w:val="none"/>
          <w:u w:val="single"/>
        </w:rPr>
      </w:pPr>
    </w:p>
    <w:p>
      <w:pPr>
        <w:spacing w:line="360" w:lineRule="auto"/>
        <w:rPr>
          <w:rFonts w:ascii="宋体" w:hAnsi="宋体" w:cs="仿宋_GB2312"/>
          <w:color w:val="auto"/>
          <w:sz w:val="24"/>
          <w:highlight w:val="none"/>
        </w:rPr>
      </w:pPr>
    </w:p>
    <w:p>
      <w:pPr>
        <w:spacing w:line="360" w:lineRule="auto"/>
        <w:rPr>
          <w:rFonts w:ascii="宋体" w:hAnsi="宋体" w:cs="仿宋_GB2312"/>
          <w:b/>
          <w:color w:val="auto"/>
          <w:sz w:val="24"/>
          <w:highlight w:val="none"/>
          <w:u w:val="singl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2024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4  </w:t>
      </w:r>
      <w:r>
        <w:rPr>
          <w:rFonts w:hint="eastAsia" w:ascii="宋体" w:hAnsi="宋体" w:cs="仿宋_GB2312"/>
          <w:color w:val="auto"/>
          <w:sz w:val="32"/>
          <w:szCs w:val="32"/>
          <w:highlight w:val="none"/>
        </w:rPr>
        <w:t>月</w:t>
      </w:r>
    </w:p>
    <w:p>
      <w:pPr>
        <w:spacing w:line="480" w:lineRule="exact"/>
        <w:jc w:val="both"/>
        <w:rPr>
          <w:rFonts w:ascii="宋体" w:hAnsi="宋体" w:cs="仿宋_GB2312"/>
          <w:color w:val="auto"/>
          <w:sz w:val="32"/>
          <w:szCs w:val="32"/>
          <w:highlight w:val="none"/>
        </w:rPr>
      </w:pPr>
    </w:p>
    <w:p>
      <w:pPr>
        <w:pStyle w:val="4"/>
        <w:outlineLvl w:val="9"/>
        <w:rPr>
          <w:color w:val="auto"/>
          <w:highlight w:val="none"/>
        </w:rPr>
      </w:pPr>
    </w:p>
    <w:p>
      <w:pPr>
        <w:widowControl/>
        <w:spacing w:line="480" w:lineRule="auto"/>
        <w:jc w:val="both"/>
        <w:rPr>
          <w:rFonts w:hint="eastAsia" w:ascii="黑体" w:hAnsi="黑体" w:eastAsia="黑体" w:cs="宋体"/>
          <w:b/>
          <w:color w:val="auto"/>
          <w:kern w:val="0"/>
          <w:sz w:val="32"/>
          <w:szCs w:val="32"/>
          <w:highlight w:val="none"/>
        </w:rPr>
      </w:pPr>
    </w:p>
    <w:p>
      <w:pPr>
        <w:widowControl/>
        <w:spacing w:line="480" w:lineRule="auto"/>
        <w:jc w:val="both"/>
        <w:rPr>
          <w:rFonts w:hint="eastAsia" w:ascii="黑体" w:hAnsi="黑体" w:eastAsia="黑体" w:cs="宋体"/>
          <w:b/>
          <w:color w:val="auto"/>
          <w:kern w:val="0"/>
          <w:sz w:val="32"/>
          <w:szCs w:val="32"/>
          <w:highlight w:val="none"/>
        </w:rPr>
      </w:pP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pPr>
        <w:widowControl/>
        <w:spacing w:line="480" w:lineRule="auto"/>
        <w:ind w:firstLine="482" w:firstLineChars="200"/>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pPr>
        <w:widowControl/>
        <w:spacing w:line="480" w:lineRule="auto"/>
        <w:ind w:firstLine="482" w:firstLineChars="200"/>
        <w:jc w:val="left"/>
        <w:outlineLvl w:val="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pPr>
        <w:widowControl/>
        <w:spacing w:line="480" w:lineRule="auto"/>
        <w:ind w:firstLine="482" w:firstLineChars="200"/>
        <w:jc w:val="left"/>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pPr>
        <w:spacing w:line="480" w:lineRule="exact"/>
        <w:jc w:val="center"/>
        <w:outlineLvl w:val="0"/>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pPr>
        <w:pStyle w:val="84"/>
        <w:rPr>
          <w:color w:val="auto"/>
          <w:highlight w:val="none"/>
          <w:lang w:val="zh-CN"/>
        </w:rPr>
      </w:pPr>
    </w:p>
    <w:p>
      <w:pPr>
        <w:pStyle w:val="41"/>
        <w:tabs>
          <w:tab w:val="right" w:leader="dot" w:pos="9070"/>
        </w:tabs>
        <w:spacing w:line="360" w:lineRule="auto"/>
        <w:rPr>
          <w:color w:val="auto"/>
          <w:highlight w:val="none"/>
        </w:rPr>
      </w:pPr>
      <w:bookmarkStart w:id="0" w:name="_Toc54941328"/>
      <w:bookmarkStart w:id="1" w:name="_Toc23467"/>
      <w:bookmarkStart w:id="2" w:name="_Toc21464"/>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谈判邀请（谈判</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rFonts w:hint="eastAsia"/>
          <w:color w:val="auto"/>
          <w:highlight w:val="none"/>
          <w:lang w:val="en-US" w:eastAsia="zh-CN"/>
        </w:rPr>
        <w:t>4</w:t>
      </w:r>
      <w:r>
        <w:rPr>
          <w:color w:val="auto"/>
          <w:szCs w:val="28"/>
          <w:highlight w:val="none"/>
        </w:rPr>
        <w:fldChar w:fldCharType="end"/>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rFonts w:hint="eastAsia"/>
          <w:color w:val="auto"/>
          <w:highlight w:val="none"/>
          <w:lang w:val="en-US" w:eastAsia="zh-CN"/>
        </w:rPr>
        <w:t>1</w:t>
      </w:r>
      <w:r>
        <w:rPr>
          <w:color w:val="auto"/>
          <w:szCs w:val="28"/>
          <w:highlight w:val="none"/>
        </w:rPr>
        <w:fldChar w:fldCharType="end"/>
      </w:r>
      <w:r>
        <w:rPr>
          <w:rFonts w:hint="eastAsia"/>
          <w:color w:val="auto"/>
          <w:szCs w:val="28"/>
          <w:highlight w:val="none"/>
          <w:lang w:val="en-US" w:eastAsia="zh-CN"/>
        </w:rPr>
        <w:t>9</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2</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4</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3</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rFonts w:hint="eastAsia"/>
          <w:color w:val="auto"/>
          <w:highlight w:val="none"/>
          <w:lang w:val="en-US" w:eastAsia="zh-CN"/>
        </w:rPr>
        <w:t>4</w:t>
      </w:r>
      <w:r>
        <w:rPr>
          <w:color w:val="auto"/>
          <w:szCs w:val="28"/>
          <w:highlight w:val="none"/>
        </w:rPr>
        <w:fldChar w:fldCharType="end"/>
      </w:r>
      <w:r>
        <w:rPr>
          <w:rFonts w:hint="eastAsia"/>
          <w:color w:val="auto"/>
          <w:szCs w:val="28"/>
          <w:highlight w:val="none"/>
          <w:lang w:val="en-US" w:eastAsia="zh-CN"/>
        </w:rPr>
        <w:t>8</w:t>
      </w:r>
    </w:p>
    <w:p>
      <w:pPr>
        <w:pStyle w:val="30"/>
        <w:tabs>
          <w:tab w:val="right" w:leader="dot" w:pos="9060"/>
        </w:tabs>
        <w:spacing w:line="360" w:lineRule="auto"/>
        <w:rPr>
          <w:color w:val="auto"/>
          <w:szCs w:val="21"/>
          <w:highlight w:val="none"/>
        </w:rPr>
        <w:sectPr>
          <w:footerReference r:id="rId3"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pPr>
        <w:jc w:val="center"/>
        <w:outlineLvl w:val="1"/>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bookmarkStart w:id="7" w:name="_Toc26069"/>
      <w:bookmarkStart w:id="8" w:name="_Toc11266"/>
      <w:bookmarkStart w:id="9" w:name="_Toc54941329"/>
      <w:r>
        <w:rPr>
          <w:rFonts w:hint="eastAsia" w:ascii="华文中宋" w:hAnsi="华文中宋" w:eastAsia="华文中宋"/>
          <w:b w:val="0"/>
          <w:bCs w:val="0"/>
          <w:color w:val="auto"/>
          <w:kern w:val="44"/>
          <w:sz w:val="32"/>
          <w:szCs w:val="32"/>
          <w:highlight w:val="none"/>
          <w:lang w:val="en-US" w:eastAsia="zh-CN"/>
        </w:rPr>
        <w:t>桐城市2024年度文明程度指数测评服务项目</w:t>
      </w:r>
    </w:p>
    <w:p>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rFonts w:ascii="仿宋" w:hAnsi="仿宋" w:eastAsia="仿宋" w:cs="仿宋"/>
                <w:color w:val="333333"/>
                <w:kern w:val="0"/>
                <w:sz w:val="27"/>
                <w:szCs w:val="27"/>
                <w:lang w:val="en-US" w:eastAsia="zh-CN" w:bidi="ar"/>
              </w:rPr>
            </w:pPr>
            <w:r>
              <w:rPr>
                <w:rFonts w:ascii="仿宋" w:hAnsi="仿宋" w:eastAsia="仿宋" w:cs="仿宋"/>
                <w:color w:val="333333"/>
                <w:kern w:val="0"/>
                <w:sz w:val="27"/>
                <w:szCs w:val="27"/>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40" w:firstLineChars="200"/>
              <w:jc w:val="left"/>
              <w:rPr>
                <w:color w:val="auto"/>
                <w:highlight w:val="none"/>
              </w:rPr>
            </w:pPr>
            <w:r>
              <w:rPr>
                <w:rFonts w:hint="eastAsia" w:ascii="仿宋" w:hAnsi="仿宋" w:eastAsia="仿宋" w:cs="仿宋"/>
                <w:color w:val="333333"/>
                <w:kern w:val="0"/>
                <w:sz w:val="27"/>
                <w:szCs w:val="27"/>
                <w:lang w:val="en-US" w:eastAsia="zh-CN" w:bidi="ar"/>
              </w:rPr>
              <w:t>安徽凤卓项目咨询有限公司受桐城市文化发展中心的委托，现对“桐城市2024年度文明程度指数测评服务项目”进行竞争性谈判，现邀请已由采购人按法定程序邀请的供应商参与本次采购活动，收到邀请函的供应商应在桐城市文明网获取采购文件，并于</w:t>
            </w:r>
            <w:r>
              <w:rPr>
                <w:rFonts w:hint="eastAsia" w:ascii="仿宋" w:hAnsi="仿宋" w:eastAsia="仿宋" w:cs="仿宋"/>
                <w:color w:val="333333"/>
                <w:kern w:val="0"/>
                <w:sz w:val="27"/>
                <w:szCs w:val="27"/>
                <w:highlight w:val="none"/>
                <w:lang w:val="en-US" w:eastAsia="zh-CN" w:bidi="ar"/>
              </w:rPr>
              <w:t>2024年4月30日9时30分（北</w:t>
            </w:r>
            <w:r>
              <w:rPr>
                <w:rFonts w:hint="eastAsia" w:ascii="仿宋" w:hAnsi="仿宋" w:eastAsia="仿宋" w:cs="仿宋"/>
                <w:color w:val="333333"/>
                <w:kern w:val="0"/>
                <w:sz w:val="27"/>
                <w:szCs w:val="27"/>
                <w:lang w:val="en-US" w:eastAsia="zh-CN" w:bidi="ar"/>
              </w:rPr>
              <w:t>京时间）前提交响应文件。 </w:t>
            </w:r>
            <w:r>
              <w:rPr>
                <w:rFonts w:ascii="仿宋" w:hAnsi="仿宋" w:eastAsia="仿宋" w:cs="仿宋"/>
                <w:color w:val="333333"/>
                <w:kern w:val="0"/>
                <w:sz w:val="27"/>
                <w:szCs w:val="27"/>
                <w:lang w:val="en-US" w:eastAsia="zh-CN" w:bidi="ar"/>
              </w:rPr>
              <w:t> </w:t>
            </w:r>
          </w:p>
        </w:tc>
      </w:tr>
    </w:tbl>
    <w:p>
      <w:pPr>
        <w:rPr>
          <w:color w:val="auto"/>
          <w:szCs w:val="21"/>
          <w:highlight w:val="none"/>
        </w:rPr>
      </w:pPr>
    </w:p>
    <w:p>
      <w:pPr>
        <w:outlineLvl w:val="1"/>
        <w:rPr>
          <w:rFonts w:ascii="黑体" w:hAnsi="黑体" w:eastAsia="黑体" w:cs="宋体"/>
          <w:bCs/>
          <w:color w:val="auto"/>
          <w:sz w:val="28"/>
          <w:szCs w:val="28"/>
          <w:highlight w:val="none"/>
        </w:rPr>
      </w:pPr>
      <w:bookmarkStart w:id="10" w:name="_Toc28359012"/>
      <w:bookmarkStart w:id="11" w:name="_Toc35393629"/>
      <w:bookmarkStart w:id="12" w:name="_Toc35393798"/>
      <w:bookmarkStart w:id="13" w:name="_Toc28359089"/>
      <w:r>
        <w:rPr>
          <w:rFonts w:hint="eastAsia" w:ascii="黑体" w:hAnsi="黑体" w:eastAsia="黑体" w:cs="宋体"/>
          <w:bCs/>
          <w:color w:val="auto"/>
          <w:sz w:val="28"/>
          <w:szCs w:val="28"/>
          <w:highlight w:val="none"/>
        </w:rPr>
        <w:t>一、项目基本情况</w:t>
      </w:r>
      <w:bookmarkEnd w:id="10"/>
      <w:bookmarkEnd w:id="11"/>
      <w:bookmarkEnd w:id="12"/>
      <w:bookmarkEnd w:id="13"/>
    </w:p>
    <w:p>
      <w:pPr>
        <w:ind w:firstLine="565" w:firstLineChars="202"/>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w:t>
      </w:r>
      <w:r>
        <w:rPr>
          <w:rFonts w:hint="eastAsia" w:ascii="仿宋" w:hAnsi="仿宋" w:eastAsia="仿宋" w:cs="Times New Roman"/>
          <w:color w:val="auto"/>
          <w:sz w:val="28"/>
          <w:szCs w:val="28"/>
          <w:highlight w:val="none"/>
          <w:lang w:val="en-US" w:eastAsia="zh-CN"/>
        </w:rPr>
        <w:t>AHFZ</w:t>
      </w:r>
      <w:r>
        <w:rPr>
          <w:rFonts w:hint="eastAsia" w:ascii="仿宋" w:hAnsi="仿宋" w:eastAsia="仿宋" w:cs="Times New Roman"/>
          <w:color w:val="auto"/>
          <w:sz w:val="28"/>
          <w:szCs w:val="28"/>
          <w:highlight w:val="none"/>
          <w:lang w:eastAsia="zh-CN"/>
        </w:rPr>
        <w:t>(202</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002</w:t>
      </w:r>
      <w:r>
        <w:rPr>
          <w:rFonts w:hint="eastAsia" w:ascii="仿宋" w:hAnsi="仿宋" w:eastAsia="仿宋" w:cs="Times New Roman"/>
          <w:color w:val="auto"/>
          <w:sz w:val="28"/>
          <w:szCs w:val="28"/>
          <w:highlight w:val="none"/>
          <w:lang w:eastAsia="zh-CN"/>
        </w:rPr>
        <w:t>号</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桐城市2024年度文明程度指数测评服务项目</w:t>
      </w:r>
    </w:p>
    <w:p>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29.9万元</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29.9万元</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桐城市2024年度文明程度指数测评服务</w:t>
      </w:r>
      <w:r>
        <w:rPr>
          <w:rFonts w:hint="eastAsia" w:ascii="仿宋" w:hAnsi="仿宋" w:eastAsia="仿宋"/>
          <w:color w:val="auto"/>
          <w:sz w:val="28"/>
          <w:szCs w:val="28"/>
          <w:highlight w:val="none"/>
        </w:rPr>
        <w:t>，详见服务需求及技术要求。</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合同履行期限：合同履行期限：</w:t>
      </w:r>
      <w:r>
        <w:rPr>
          <w:rFonts w:hint="eastAsia" w:ascii="仿宋" w:hAnsi="仿宋" w:eastAsia="仿宋"/>
          <w:color w:val="auto"/>
          <w:sz w:val="28"/>
          <w:szCs w:val="28"/>
          <w:highlight w:val="none"/>
          <w:lang w:eastAsia="zh-CN"/>
        </w:rPr>
        <w:t>自合同签订之日起一年（服务期满，经采购人年度考核合格后，可续签合同，续签次数不超过一次。）</w:t>
      </w:r>
      <w:r>
        <w:rPr>
          <w:rFonts w:hint="eastAsia" w:ascii="仿宋" w:hAnsi="仿宋" w:eastAsia="仿宋"/>
          <w:color w:val="auto"/>
          <w:sz w:val="28"/>
          <w:szCs w:val="28"/>
          <w:highlight w:val="none"/>
          <w:lang w:val="en-US" w:eastAsia="zh-CN"/>
        </w:rPr>
        <w:t xml:space="preserve"> </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pPr>
        <w:outlineLvl w:val="1"/>
        <w:rPr>
          <w:rFonts w:ascii="黑体" w:hAnsi="黑体" w:eastAsia="黑体" w:cs="宋体"/>
          <w:bCs/>
          <w:color w:val="auto"/>
          <w:sz w:val="28"/>
          <w:szCs w:val="28"/>
          <w:highlight w:val="none"/>
        </w:rPr>
      </w:pPr>
      <w:bookmarkStart w:id="14" w:name="_Toc28359090"/>
      <w:bookmarkStart w:id="15" w:name="_Toc35393799"/>
      <w:bookmarkStart w:id="16" w:name="_Toc35393630"/>
      <w:bookmarkStart w:id="17" w:name="_Toc28359013"/>
      <w:r>
        <w:rPr>
          <w:rFonts w:hint="eastAsia" w:ascii="黑体" w:hAnsi="黑体" w:eastAsia="黑体" w:cs="宋体"/>
          <w:bCs/>
          <w:color w:val="auto"/>
          <w:sz w:val="28"/>
          <w:szCs w:val="28"/>
          <w:highlight w:val="none"/>
        </w:rPr>
        <w:t>二、申请人的资格要求：</w:t>
      </w:r>
      <w:bookmarkEnd w:id="14"/>
      <w:bookmarkEnd w:id="15"/>
      <w:bookmarkEnd w:id="16"/>
      <w:bookmarkEnd w:id="17"/>
    </w:p>
    <w:p>
      <w:pPr>
        <w:ind w:firstLine="565" w:firstLineChars="202"/>
        <w:rPr>
          <w:rFonts w:ascii="仿宋" w:hAnsi="仿宋" w:eastAsia="仿宋"/>
          <w:color w:val="auto"/>
          <w:sz w:val="28"/>
          <w:szCs w:val="28"/>
          <w:highlight w:val="none"/>
        </w:rPr>
      </w:pPr>
      <w:bookmarkStart w:id="18" w:name="_Toc28359091"/>
      <w:bookmarkStart w:id="19" w:name="_Toc35393631"/>
      <w:bookmarkStart w:id="20" w:name="_Toc28359014"/>
      <w:bookmarkStart w:id="21" w:name="_Toc35393800"/>
      <w:r>
        <w:rPr>
          <w:rFonts w:hint="eastAsia" w:ascii="仿宋" w:hAnsi="仿宋" w:eastAsia="仿宋"/>
          <w:color w:val="auto"/>
          <w:sz w:val="28"/>
          <w:szCs w:val="28"/>
          <w:highlight w:val="none"/>
        </w:rPr>
        <w:t>1.满足《中华人民共和国政府采购法》第二十二条规定；</w:t>
      </w:r>
    </w:p>
    <w:p>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en-US" w:eastAsia="zh-CN"/>
        </w:rPr>
        <w:t>；</w:t>
      </w:r>
    </w:p>
    <w:p>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.本项目不接受联合体投标。</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仿宋"/>
          <w:b w:val="0"/>
          <w:bCs/>
          <w:color w:val="auto"/>
          <w:sz w:val="28"/>
          <w:szCs w:val="28"/>
          <w:highlight w:val="none"/>
        </w:rPr>
        <w:t>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日9时</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0分</w:t>
      </w:r>
      <w:r>
        <w:rPr>
          <w:rFonts w:hint="eastAsia" w:ascii="仿宋" w:hAnsi="仿宋" w:eastAsia="仿宋" w:cs="宋体"/>
          <w:color w:val="auto"/>
          <w:sz w:val="28"/>
          <w:szCs w:val="28"/>
          <w:highlight w:val="none"/>
        </w:rPr>
        <w:t>前（北京时间）</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桐城文明网</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w:t>
      </w:r>
      <w:r>
        <w:rPr>
          <w:rFonts w:hint="eastAsia" w:ascii="仿宋" w:hAnsi="仿宋" w:eastAsia="仿宋" w:cs="宋体"/>
          <w:color w:val="auto"/>
          <w:sz w:val="28"/>
          <w:szCs w:val="28"/>
          <w:highlight w:val="none"/>
          <w:lang w:eastAsia="zh-CN"/>
        </w:rPr>
        <w:t>桐城文明网</w:t>
      </w:r>
      <w:r>
        <w:rPr>
          <w:rFonts w:hint="eastAsia" w:ascii="仿宋" w:hAnsi="仿宋" w:eastAsia="仿宋" w:cs="宋体"/>
          <w:color w:val="auto"/>
          <w:sz w:val="28"/>
          <w:szCs w:val="28"/>
          <w:highlight w:val="none"/>
        </w:rPr>
        <w:t>获取采购文件及其它资料（含澄清和补充说明等）。</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pPr>
        <w:outlineLvl w:val="1"/>
        <w:rPr>
          <w:rFonts w:ascii="黑体" w:hAnsi="黑体" w:eastAsia="黑体" w:cs="宋体"/>
          <w:bCs/>
          <w:color w:val="auto"/>
          <w:sz w:val="28"/>
          <w:szCs w:val="28"/>
          <w:highlight w:val="none"/>
        </w:rPr>
      </w:pPr>
      <w:bookmarkStart w:id="22" w:name="_Toc28359092"/>
      <w:bookmarkStart w:id="23" w:name="_Toc35393632"/>
      <w:bookmarkStart w:id="24" w:name="_Toc35393801"/>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pPr>
        <w:ind w:firstLine="560" w:firstLineChars="200"/>
        <w:rPr>
          <w:rFonts w:hint="eastAsia" w:ascii="仿宋" w:hAnsi="仿宋" w:eastAsia="仿宋" w:cs="仿宋"/>
          <w:b w:val="0"/>
          <w:bCs/>
          <w:color w:val="auto"/>
          <w:sz w:val="28"/>
          <w:szCs w:val="28"/>
          <w:highlight w:val="none"/>
        </w:rPr>
      </w:pPr>
      <w:bookmarkStart w:id="26" w:name="_Toc35393802"/>
      <w:bookmarkStart w:id="27" w:name="_Toc28359093"/>
      <w:bookmarkStart w:id="28" w:name="_Toc28359016"/>
      <w:bookmarkStart w:id="29"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日9时</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0分</w:t>
      </w:r>
    </w:p>
    <w:p>
      <w:pPr>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pPr>
        <w:ind w:firstLine="565" w:firstLineChars="202"/>
        <w:rPr>
          <w:rFonts w:hint="eastAsia" w:ascii="仿宋" w:hAnsi="仿宋" w:eastAsia="仿宋"/>
          <w:color w:val="auto"/>
          <w:sz w:val="28"/>
          <w:szCs w:val="28"/>
          <w:highlight w:val="none"/>
          <w:lang w:val="en-US" w:eastAsia="zh-CN"/>
        </w:rPr>
      </w:pPr>
      <w:bookmarkStart w:id="30" w:name="_Toc35393803"/>
      <w:bookmarkStart w:id="31" w:name="_Toc28359094"/>
      <w:bookmarkStart w:id="32" w:name="_Toc35393634"/>
      <w:bookmarkStart w:id="33" w:name="_Toc28359017"/>
      <w:r>
        <w:rPr>
          <w:rFonts w:hint="eastAsia" w:ascii="仿宋" w:hAnsi="仿宋" w:eastAsia="仿宋"/>
          <w:color w:val="auto"/>
          <w:sz w:val="28"/>
          <w:szCs w:val="28"/>
          <w:highlight w:val="none"/>
          <w:lang w:val="en-US" w:eastAsia="zh-CN"/>
        </w:rPr>
        <w:t>时间：2024年4月30日9时30分</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pPr>
        <w:numPr>
          <w:ilvl w:val="0"/>
          <w:numId w:val="5"/>
        </w:numPr>
        <w:outlineLvl w:val="1"/>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1、响应文件要求：投标时需将“响应文件”分正、副本一起装袋密封，并在密封袋上加盖公章。响应文件未按要求装订密封，现场报名时招标代理将拒绝接收。</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2、中标单位应按照中标通知书要求及时与采购人签订合同，否则将记入不良行为记录，并予以披露。</w:t>
      </w:r>
    </w:p>
    <w:p>
      <w:pPr>
        <w:numPr>
          <w:ilvl w:val="0"/>
          <w:numId w:val="5"/>
        </w:numPr>
        <w:outlineLvl w:val="1"/>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名称：桐城市文化发展中心</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地址：桐城市文昌街道文津路18号市委综合办公楼2楼</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联系人：张主任         联系方式：0556-6122023</w:t>
      </w:r>
    </w:p>
    <w:p>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名称：安徽凤卓项目咨询有限公司</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地址：桐城市玉雕文化产业园8幢108-109 </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联系方式：0556-6029989</w:t>
      </w:r>
    </w:p>
    <w:p>
      <w:pPr>
        <w:ind w:firstLine="565" w:firstLineChars="202"/>
        <w:rPr>
          <w:rFonts w:hint="eastAsia" w:ascii="仿宋" w:hAnsi="仿宋" w:eastAsia="仿宋" w:cs="Times New Roman"/>
          <w:color w:val="auto"/>
          <w:sz w:val="28"/>
          <w:szCs w:val="28"/>
          <w:highlight w:val="none"/>
          <w:lang w:val="en-US" w:eastAsia="zh-CN"/>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
      <w:bookmarkEnd w:id="7"/>
      <w:bookmarkEnd w:id="8"/>
      <w:bookmarkEnd w:id="9"/>
    </w:p>
    <w:p>
      <w:pPr>
        <w:pStyle w:val="3"/>
        <w:rPr>
          <w:rFonts w:hint="eastAsia" w:eastAsia="宋体" w:cs="Tahoma"/>
          <w:bCs/>
          <w:color w:val="auto"/>
          <w:kern w:val="0"/>
          <w:sz w:val="32"/>
          <w:szCs w:val="32"/>
          <w:highlight w:val="none"/>
          <w:lang w:eastAsia="zh-CN"/>
        </w:rPr>
      </w:pPr>
      <w:bookmarkStart w:id="36" w:name="_Toc54941330"/>
      <w:bookmarkStart w:id="37" w:name="_Toc439316871"/>
      <w:bookmarkStart w:id="38"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6"/>
      <w:bookmarkEnd w:id="37"/>
      <w:bookmarkEnd w:id="38"/>
      <w:r>
        <w:rPr>
          <w:rFonts w:hint="eastAsia" w:cs="Tahoma"/>
          <w:bCs/>
          <w:color w:val="auto"/>
          <w:kern w:val="0"/>
          <w:sz w:val="32"/>
          <w:szCs w:val="32"/>
          <w:highlight w:val="none"/>
          <w:lang w:eastAsia="zh-CN"/>
        </w:rPr>
        <w:t>谈判须知前附表</w:t>
      </w:r>
    </w:p>
    <w:tbl>
      <w:tblPr>
        <w:tblStyle w:val="61"/>
        <w:tblW w:w="10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7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序号</w:t>
            </w:r>
          </w:p>
        </w:tc>
        <w:tc>
          <w:tcPr>
            <w:tcW w:w="21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内容</w:t>
            </w:r>
          </w:p>
        </w:tc>
        <w:tc>
          <w:tcPr>
            <w:tcW w:w="7207" w:type="dxa"/>
            <w:tcBorders>
              <w:top w:val="single" w:color="auto" w:sz="4" w:space="0"/>
              <w:left w:val="single" w:color="auto" w:sz="4" w:space="0"/>
              <w:bottom w:val="single" w:color="auto" w:sz="4" w:space="0"/>
            </w:tcBorders>
            <w:vAlign w:val="center"/>
          </w:tcPr>
          <w:p>
            <w:pPr>
              <w:pageBreakBefore w:val="0"/>
              <w:tabs>
                <w:tab w:val="left" w:pos="1180"/>
              </w:tabs>
              <w:kinsoku/>
              <w:overflowPunct/>
              <w:topLinePunct w:val="0"/>
              <w:bidi w:val="0"/>
              <w:snapToGrid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采购人</w:t>
            </w:r>
          </w:p>
        </w:tc>
        <w:tc>
          <w:tcPr>
            <w:tcW w:w="7207" w:type="dxa"/>
            <w:tcBorders>
              <w:top w:val="single" w:color="auto" w:sz="4" w:space="0"/>
              <w:left w:val="single" w:color="auto" w:sz="4" w:space="0"/>
              <w:bottom w:val="single" w:color="auto" w:sz="4" w:space="0"/>
            </w:tcBorders>
            <w:vAlign w:val="center"/>
          </w:tcPr>
          <w:p>
            <w:pPr>
              <w:pageBreakBefore w:val="0"/>
              <w:widowControl/>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桐城市文化发展中心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2</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w:t>
            </w:r>
            <w:r>
              <w:rPr>
                <w:rFonts w:hint="eastAsia" w:ascii="宋体" w:hAnsi="宋体" w:eastAsia="宋体"/>
                <w:strike w:val="0"/>
                <w:dstrike w:val="0"/>
                <w:color w:val="auto"/>
                <w:sz w:val="21"/>
                <w:szCs w:val="21"/>
                <w:highlight w:val="none"/>
                <w:lang w:val="en-US" w:eastAsia="zh-CN"/>
              </w:rPr>
              <w:t>代理</w:t>
            </w:r>
            <w:r>
              <w:rPr>
                <w:rFonts w:hint="eastAsia" w:ascii="宋体" w:hAnsi="宋体" w:eastAsia="宋体"/>
                <w:strike w:val="0"/>
                <w:dstrike w:val="0"/>
                <w:color w:val="auto"/>
                <w:sz w:val="21"/>
                <w:szCs w:val="21"/>
                <w:highlight w:val="none"/>
              </w:rPr>
              <w:t>机构</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安徽凤卓项目咨询有限公司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申请人（供应商）</w:t>
            </w:r>
            <w:r>
              <w:rPr>
                <w:rFonts w:hint="eastAsia" w:ascii="宋体" w:hAnsi="宋体" w:eastAsia="宋体"/>
                <w:strike w:val="0"/>
                <w:dstrike w:val="0"/>
                <w:color w:val="auto"/>
                <w:sz w:val="21"/>
                <w:szCs w:val="21"/>
                <w:highlight w:val="none"/>
              </w:rPr>
              <w:t>资格要求</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bCs w:val="0"/>
                <w:color w:val="auto"/>
                <w:sz w:val="21"/>
                <w:szCs w:val="21"/>
                <w:highlight w:val="none"/>
                <w:lang w:val="en-US" w:eastAsia="zh-CN"/>
              </w:rPr>
            </w:pPr>
            <w:r>
              <w:rPr>
                <w:rFonts w:hint="eastAsia"/>
                <w:color w:val="auto"/>
                <w:sz w:val="21"/>
                <w:szCs w:val="21"/>
                <w:highlight w:val="none"/>
                <w:lang w:val="en-US" w:eastAsia="zh-CN"/>
              </w:rPr>
              <w:t>详见竞争性谈判公告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4</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是否专门面向中小企业采购</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color w:val="auto"/>
                <w:highlight w:val="none"/>
              </w:rPr>
            </w:pPr>
            <w:r>
              <w:rPr>
                <w:rFonts w:hint="eastAsia" w:ascii="宋体" w:hAnsi="Wingdings"/>
                <w:kern w:val="0"/>
                <w:szCs w:val="20"/>
              </w:rPr>
              <w:sym w:font="Wingdings" w:char="00A8"/>
            </w:r>
            <w:r>
              <w:rPr>
                <w:rFonts w:hint="eastAsia" w:ascii="宋体" w:hAnsi="宋体" w:cs="宋体"/>
                <w:kern w:val="0"/>
              </w:rPr>
              <w:t>是</w:t>
            </w:r>
            <w:r>
              <w:rPr>
                <w:rFonts w:ascii="宋体" w:hAnsi="宋体" w:cs="宋体"/>
                <w:kern w:val="0"/>
              </w:rPr>
              <w:t xml:space="preserve">  </w:t>
            </w:r>
            <w:r>
              <w:rPr>
                <w:rFonts w:hint="eastAsia" w:ascii="宋体" w:hAnsi="Wingdings"/>
                <w:kern w:val="0"/>
                <w:szCs w:val="20"/>
              </w:rPr>
              <w:sym w:font="Wingdings" w:char="00FE"/>
            </w:r>
            <w:r>
              <w:rPr>
                <w:rFonts w:ascii="宋体" w:hAnsi="宋体" w:cs="宋体"/>
                <w:kern w:val="0"/>
              </w:rPr>
              <w:t xml:space="preserve"> </w:t>
            </w:r>
            <w:r>
              <w:rPr>
                <w:rFonts w:hint="eastAsia" w:ascii="宋体" w:hAnsi="宋体" w:cs="宋体"/>
                <w:kern w:val="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5</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包别划分</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6</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eastAsia="zh-CN"/>
              </w:rPr>
              <w:t>谈判</w:t>
            </w:r>
            <w:r>
              <w:rPr>
                <w:rFonts w:hint="eastAsia" w:ascii="宋体" w:hAnsi="宋体" w:eastAsia="宋体"/>
                <w:strike w:val="0"/>
                <w:dstrike w:val="0"/>
                <w:color w:val="auto"/>
                <w:sz w:val="21"/>
                <w:szCs w:val="21"/>
                <w:highlight w:val="none"/>
              </w:rPr>
              <w:t>有效期</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ind w:left="-2" w:leftChars="-1" w:firstLine="2"/>
              <w:rPr>
                <w:rFonts w:ascii="宋体"/>
                <w:color w:val="auto"/>
                <w:szCs w:val="21"/>
                <w:highlight w:val="none"/>
              </w:rPr>
            </w:pPr>
            <w:r>
              <w:rPr>
                <w:rFonts w:hint="eastAsia" w:ascii="宋体" w:hAnsi="宋体"/>
                <w:color w:val="auto"/>
                <w:szCs w:val="21"/>
                <w:highlight w:val="none"/>
                <w:u w:val="single"/>
              </w:rPr>
              <w:t>9</w:t>
            </w:r>
            <w:r>
              <w:rPr>
                <w:rFonts w:ascii="宋体" w:hAnsi="宋体"/>
                <w:color w:val="auto"/>
                <w:szCs w:val="21"/>
                <w:highlight w:val="none"/>
                <w:u w:val="single"/>
              </w:rPr>
              <w:t>0日历天</w:t>
            </w:r>
            <w:r>
              <w:rPr>
                <w:rFonts w:hint="eastAsia" w:ascii="宋体" w:hAnsi="宋体"/>
                <w:color w:val="auto"/>
                <w:szCs w:val="21"/>
                <w:highlight w:val="none"/>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7</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谈判</w:t>
            </w:r>
            <w:r>
              <w:rPr>
                <w:rFonts w:hint="eastAsia" w:ascii="宋体" w:hAnsi="宋体" w:eastAsia="宋体"/>
                <w:strike w:val="0"/>
                <w:dstrike w:val="0"/>
                <w:color w:val="auto"/>
                <w:sz w:val="21"/>
                <w:szCs w:val="21"/>
                <w:highlight w:val="none"/>
              </w:rPr>
              <w:t>时间和地点</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ascii="宋体" w:hAnsi="宋体"/>
                <w:color w:val="auto"/>
                <w:szCs w:val="21"/>
                <w:highlight w:val="none"/>
              </w:rPr>
            </w:pPr>
            <w:r>
              <w:rPr>
                <w:rFonts w:hint="eastAsia" w:ascii="宋体"/>
                <w:b/>
                <w:bCs/>
                <w:color w:val="auto"/>
                <w:szCs w:val="21"/>
                <w:highlight w:val="none"/>
                <w:lang w:val="en-US" w:eastAsia="zh-CN"/>
              </w:rPr>
              <w:t>详见竞争性谈判公告（同响应文件提交截止时间）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8</w:t>
            </w:r>
          </w:p>
        </w:tc>
        <w:tc>
          <w:tcPr>
            <w:tcW w:w="21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rPr>
              <w:t>评审方法</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9</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媒介发布</w:t>
            </w:r>
          </w:p>
        </w:tc>
        <w:tc>
          <w:tcPr>
            <w:tcW w:w="72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440" w:lineRule="exact"/>
              <w:jc w:val="left"/>
              <w:rPr>
                <w:rFonts w:hint="eastAsia"/>
                <w:color w:val="auto"/>
                <w:highlight w:val="none"/>
                <w:lang w:val="en-US" w:eastAsia="zh-CN"/>
              </w:rPr>
            </w:pPr>
            <w:r>
              <w:rPr>
                <w:rFonts w:hint="eastAsia" w:ascii="宋体" w:hAnsi="宋体" w:cs="宋体"/>
                <w:highlight w:val="none"/>
              </w:rPr>
              <w:t>本次竞争性</w:t>
            </w:r>
            <w:r>
              <w:rPr>
                <w:rFonts w:hint="eastAsia" w:ascii="宋体" w:hAnsi="宋体" w:cs="宋体"/>
                <w:highlight w:val="none"/>
                <w:lang w:val="en-US" w:eastAsia="zh-CN"/>
              </w:rPr>
              <w:t>谈判</w:t>
            </w:r>
            <w:r>
              <w:rPr>
                <w:rFonts w:hint="eastAsia" w:ascii="宋体" w:hAnsi="宋体" w:cs="宋体"/>
                <w:highlight w:val="none"/>
              </w:rPr>
              <w:t>公告在</w:t>
            </w:r>
            <w:r>
              <w:rPr>
                <w:rFonts w:hint="eastAsia" w:ascii="宋体" w:hAnsi="宋体" w:cs="宋体"/>
                <w:highlight w:val="none"/>
                <w:lang w:val="en-US" w:eastAsia="zh-CN"/>
              </w:rPr>
              <w:t>桐城文明网</w:t>
            </w:r>
            <w:r>
              <w:rPr>
                <w:rFonts w:hint="eastAsia" w:ascii="宋体" w:hAnsi="宋体" w:cs="宋体"/>
                <w:highlight w:val="none"/>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restart"/>
            <w:tcBorders>
              <w:top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10</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谈判</w:t>
            </w:r>
            <w:r>
              <w:rPr>
                <w:rFonts w:hint="eastAsia" w:ascii="宋体" w:hAnsi="宋体" w:eastAsia="宋体"/>
                <w:strike w:val="0"/>
                <w:dstrike w:val="0"/>
                <w:color w:val="auto"/>
                <w:sz w:val="21"/>
                <w:szCs w:val="21"/>
                <w:highlight w:val="none"/>
              </w:rPr>
              <w:t>保证金</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continue"/>
            <w:tcBorders>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履约保证金</w:t>
            </w:r>
          </w:p>
        </w:tc>
        <w:tc>
          <w:tcPr>
            <w:tcW w:w="720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11</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成交服务费（元）</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ascii="宋体" w:hAnsi="宋体" w:cs="宋体"/>
                <w:color w:val="auto"/>
                <w:highlight w:val="none"/>
                <w:lang w:val="en-US" w:eastAsia="zh-CN"/>
              </w:rPr>
            </w:pPr>
            <w:r>
              <w:rPr>
                <w:rFonts w:hint="eastAsia" w:ascii="宋体" w:hAnsi="宋体" w:cs="宋体"/>
                <w:color w:val="auto"/>
                <w:highlight w:val="none"/>
                <w:lang w:val="en-US" w:eastAsia="zh-CN"/>
              </w:rPr>
              <w:t>（1）金额：成交金额的1.5%</w:t>
            </w:r>
          </w:p>
          <w:p>
            <w:pPr>
              <w:pageBreakBefore w:val="0"/>
              <w:kinsoku/>
              <w:overflowPunct/>
              <w:topLinePunct w:val="0"/>
              <w:bidi w:val="0"/>
              <w:snapToGrid w:val="0"/>
              <w:spacing w:line="440" w:lineRule="exact"/>
              <w:rPr>
                <w:rFonts w:hint="default" w:ascii="宋体" w:hAnsi="宋体" w:cs="宋体"/>
                <w:color w:val="auto"/>
                <w:highlight w:val="none"/>
                <w:lang w:val="en-US" w:eastAsia="zh-CN"/>
              </w:rPr>
            </w:pPr>
            <w:r>
              <w:rPr>
                <w:rFonts w:hint="eastAsia" w:ascii="宋体" w:hAnsi="宋体" w:cs="宋体"/>
                <w:color w:val="auto"/>
                <w:highlight w:val="none"/>
                <w:lang w:val="en-US" w:eastAsia="zh-CN"/>
              </w:rPr>
              <w:t>（2）缴纳单位：成交人</w:t>
            </w:r>
          </w:p>
          <w:p>
            <w:pPr>
              <w:pageBreakBefore w:val="0"/>
              <w:kinsoku/>
              <w:overflowPunct/>
              <w:topLinePunct w:val="0"/>
              <w:bidi w:val="0"/>
              <w:snapToGrid w:val="0"/>
              <w:spacing w:line="440" w:lineRule="exact"/>
              <w:rPr>
                <w:rFonts w:hint="default"/>
                <w:color w:val="auto"/>
                <w:highlight w:val="none"/>
                <w:lang w:val="en-US" w:eastAsia="zh-CN"/>
              </w:rPr>
            </w:pPr>
            <w:r>
              <w:rPr>
                <w:rFonts w:hint="eastAsia" w:ascii="宋体" w:hAnsi="宋体" w:cs="宋体"/>
                <w:color w:val="auto"/>
                <w:highlight w:val="none"/>
                <w:lang w:val="en-US" w:eastAsia="zh-CN"/>
              </w:rPr>
              <w:t>（3）成交</w:t>
            </w:r>
            <w:r>
              <w:rPr>
                <w:rFonts w:hint="eastAsia" w:ascii="宋体" w:hAnsi="宋体" w:cs="宋体"/>
                <w:color w:val="auto"/>
                <w:highlight w:val="none"/>
              </w:rPr>
              <w:t>人应在收到缴费通知后三日内按</w:t>
            </w:r>
            <w:r>
              <w:rPr>
                <w:rFonts w:hint="eastAsia" w:ascii="宋体" w:hAnsi="宋体" w:cs="宋体"/>
                <w:color w:val="auto"/>
                <w:highlight w:val="none"/>
                <w:lang w:val="en-US" w:eastAsia="zh-CN"/>
              </w:rPr>
              <w:t>谈判</w:t>
            </w:r>
            <w:r>
              <w:rPr>
                <w:rFonts w:hint="eastAsia" w:ascii="宋体" w:hAnsi="宋体" w:cs="宋体"/>
                <w:color w:val="auto"/>
                <w:highlight w:val="none"/>
              </w:rPr>
              <w:t>文件要求缴纳服务费。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12</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说明</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w:t>
            </w:r>
            <w:r>
              <w:rPr>
                <w:rFonts w:hint="eastAsia" w:ascii="宋体" w:hAnsi="宋体" w:cs="宋体"/>
                <w:color w:val="auto"/>
                <w:highlight w:val="none"/>
                <w:lang w:val="en-US" w:eastAsia="zh-CN"/>
              </w:rPr>
              <w:t>竞争性</w:t>
            </w:r>
            <w:r>
              <w:rPr>
                <w:rFonts w:hint="eastAsia" w:ascii="宋体" w:hAnsi="宋体" w:cs="宋体"/>
                <w:color w:val="auto"/>
                <w:highlight w:val="none"/>
                <w:lang w:eastAsia="zh-CN"/>
              </w:rPr>
              <w:t>谈判</w:t>
            </w:r>
            <w:r>
              <w:rPr>
                <w:rFonts w:hint="eastAsia" w:ascii="宋体" w:hAnsi="宋体" w:cs="宋体"/>
                <w:color w:val="auto"/>
                <w:highlight w:val="none"/>
              </w:rPr>
              <w:t>文件的解释权归采购单位。</w:t>
            </w:r>
          </w:p>
          <w:p>
            <w:pPr>
              <w:pageBreakBefore w:val="0"/>
              <w:kinsoku/>
              <w:overflowPunct/>
              <w:topLinePunct w:val="0"/>
              <w:bidi w:val="0"/>
              <w:snapToGrid w:val="0"/>
              <w:spacing w:line="440" w:lineRule="exact"/>
              <w:rPr>
                <w:rFonts w:ascii="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人没有相应资质，则必须委托有资质的单位实施。该专业分包单位的选定须事先征得采购人同意。</w:t>
            </w:r>
          </w:p>
        </w:tc>
      </w:tr>
    </w:tbl>
    <w:p>
      <w:pPr>
        <w:rPr>
          <w:rFonts w:ascii="宋体" w:hAnsi="宋体"/>
          <w:color w:val="auto"/>
          <w:kern w:val="0"/>
          <w:highlight w:val="none"/>
          <w:lang w:val="zh-CN"/>
        </w:rPr>
      </w:pPr>
      <w:bookmarkStart w:id="39" w:name="_Toc439316872"/>
      <w:r>
        <w:rPr>
          <w:color w:val="auto"/>
          <w:kern w:val="0"/>
          <w:highlight w:val="none"/>
          <w:lang w:val="zh-CN"/>
        </w:rPr>
        <w:br w:type="page"/>
      </w:r>
    </w:p>
    <w:p>
      <w:pPr>
        <w:pStyle w:val="3"/>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2" w:name="_Toc21078"/>
      <w:bookmarkStart w:id="43" w:name="_Toc439316873"/>
      <w:bookmarkStart w:id="44" w:name="_Toc7325"/>
      <w:bookmarkStart w:id="45" w:name="_Toc15055"/>
      <w:bookmarkStart w:id="46" w:name="_Toc25270"/>
      <w:bookmarkStart w:id="47" w:name="_Toc10523"/>
      <w:bookmarkStart w:id="48" w:name="_Toc439316919"/>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9" w:name="_Toc439316874"/>
      <w:bookmarkStart w:id="50" w:name="_Toc439316920"/>
      <w:bookmarkStart w:id="51" w:name="_Toc24643"/>
      <w:bookmarkStart w:id="52" w:name="_Toc27113"/>
      <w:bookmarkStart w:id="53" w:name="_Toc1704"/>
      <w:bookmarkStart w:id="54" w:name="_Toc10933"/>
      <w:bookmarkStart w:id="55" w:name="_Toc8228"/>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桐城市文化发展中心官网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pPr>
        <w:pageBreakBefore w:val="0"/>
        <w:kinsoku/>
        <w:overflowPunct/>
        <w:topLinePunct w:val="0"/>
        <w:bidi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pPr>
        <w:pageBreakBefore w:val="0"/>
        <w:numPr>
          <w:ilvl w:val="0"/>
          <w:numId w:val="0"/>
        </w:numPr>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bookmarkStart w:id="61" w:name="_Toc476584425"/>
      <w:bookmarkStart w:id="62"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pPr>
        <w:pageBreakBefore w:val="0"/>
        <w:widowControl/>
        <w:kinsoku/>
        <w:wordWrap/>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pPr>
        <w:pageBreakBefore w:val="0"/>
        <w:kinsoku/>
        <w:overflowPunct/>
        <w:topLinePunct w:val="0"/>
        <w:bidi w:val="0"/>
        <w:snapToGrid w:val="0"/>
        <w:spacing w:line="560" w:lineRule="exact"/>
        <w:ind w:left="420" w:left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pPr>
        <w:pageBreakBefore w:val="0"/>
        <w:widowControl/>
        <w:kinsoku/>
        <w:overflowPunct/>
        <w:topLinePunct w:val="0"/>
        <w:bidi w:val="0"/>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476584426"/>
      <w:bookmarkStart w:id="64"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pPr>
        <w:pageBreakBefore w:val="0"/>
        <w:kinsoku/>
        <w:overflowPunct/>
        <w:topLinePunct w:val="0"/>
        <w:bidi w:val="0"/>
        <w:snapToGrid w:val="0"/>
        <w:spacing w:line="560" w:lineRule="exact"/>
        <w:ind w:left="420" w:leftChars="200" w:firstLine="0" w:firstLineChars="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为体现“公开、公平、公正”的原则，谈判结束后，采购代理机构将在桐城市文化发展中心官网公告成交结果。</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outlineLvl w:val="3"/>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pPr>
        <w:widowControl/>
        <w:ind w:firstLine="1280" w:firstLineChars="400"/>
        <w:jc w:val="center"/>
        <w:outlineLvl w:val="0"/>
        <w:rPr>
          <w:rFonts w:ascii="Arial" w:hAnsi="Arial"/>
          <w:kern w:val="2"/>
          <w:sz w:val="32"/>
          <w:szCs w:val="32"/>
          <w:lang w:val="zh-CN"/>
        </w:rPr>
      </w:pPr>
      <w:bookmarkStart w:id="65" w:name="_Toc54941339"/>
      <w:bookmarkStart w:id="66" w:name="_Toc13404"/>
      <w:bookmarkStart w:id="67" w:name="_Toc260"/>
      <w:bookmarkStart w:id="68" w:name="_Toc16371"/>
      <w:r>
        <w:rPr>
          <w:rFonts w:hint="eastAsia" w:ascii="Arial" w:hAnsi="Arial"/>
          <w:kern w:val="2"/>
          <w:sz w:val="32"/>
          <w:szCs w:val="32"/>
        </w:rPr>
        <w:t>第三章</w:t>
      </w:r>
      <w:r>
        <w:rPr>
          <w:rFonts w:ascii="Arial" w:hAnsi="Arial"/>
          <w:kern w:val="2"/>
          <w:sz w:val="32"/>
          <w:szCs w:val="32"/>
        </w:rPr>
        <w:t xml:space="preserve">  </w:t>
      </w:r>
      <w:bookmarkStart w:id="69" w:name="_Toc439316879"/>
      <w:r>
        <w:rPr>
          <w:rFonts w:ascii="Arial" w:hAnsi="Arial"/>
          <w:kern w:val="2"/>
          <w:sz w:val="32"/>
          <w:szCs w:val="32"/>
          <w:lang w:val="zh-CN"/>
        </w:rPr>
        <w:t xml:space="preserve">  </w:t>
      </w:r>
      <w:bookmarkEnd w:id="69"/>
      <w:r>
        <w:rPr>
          <w:rFonts w:hint="eastAsia" w:ascii="Arial" w:hAnsi="Arial"/>
          <w:kern w:val="2"/>
          <w:sz w:val="32"/>
          <w:szCs w:val="32"/>
          <w:lang w:val="zh-CN"/>
        </w:rPr>
        <w:t>服务需求及技术要求</w:t>
      </w:r>
      <w:bookmarkEnd w:id="65"/>
      <w:bookmarkEnd w:id="66"/>
      <w:bookmarkEnd w:id="67"/>
    </w:p>
    <w:p>
      <w:pPr>
        <w:ind w:firstLine="420"/>
        <w:rPr>
          <w:rFonts w:ascii="宋体" w:hAnsi="宋体"/>
          <w:b/>
          <w:bCs/>
          <w:color w:val="000000"/>
          <w:sz w:val="24"/>
        </w:rPr>
      </w:pPr>
    </w:p>
    <w:p>
      <w:pPr>
        <w:ind w:firstLine="420"/>
        <w:outlineLvl w:val="1"/>
        <w:rPr>
          <w:rFonts w:ascii="宋体" w:hAnsi="宋体" w:cs="宋体"/>
          <w:b/>
          <w:szCs w:val="21"/>
        </w:rPr>
      </w:pPr>
      <w:r>
        <w:rPr>
          <w:rFonts w:hint="eastAsia" w:ascii="宋体" w:hAnsi="宋体"/>
          <w:b/>
          <w:bCs/>
          <w:color w:val="000000"/>
          <w:sz w:val="24"/>
        </w:rPr>
        <w:t>本项目采购标的所属行业：租赁和商务服务业</w:t>
      </w:r>
    </w:p>
    <w:p>
      <w:pPr>
        <w:pStyle w:val="3"/>
        <w:pageBreakBefore w:val="0"/>
        <w:widowControl w:val="0"/>
        <w:numPr>
          <w:ilvl w:val="0"/>
          <w:numId w:val="6"/>
        </w:numPr>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项目背景</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color w:val="auto"/>
          <w:kern w:val="0"/>
          <w:sz w:val="21"/>
          <w:szCs w:val="21"/>
          <w:u w:val="none"/>
          <w:lang w:eastAsia="zh-CN"/>
        </w:rPr>
      </w:pPr>
      <w:r>
        <w:rPr>
          <w:rFonts w:hint="eastAsia" w:ascii="宋体" w:hAnsi="宋体" w:eastAsia="宋体" w:cs="宋体"/>
          <w:i w:val="0"/>
          <w:iCs/>
          <w:kern w:val="0"/>
          <w:sz w:val="21"/>
          <w:szCs w:val="21"/>
          <w:u w:val="none"/>
          <w:lang w:eastAsia="zh-CN"/>
        </w:rPr>
        <w:t>为进一步</w:t>
      </w:r>
      <w:r>
        <w:rPr>
          <w:rFonts w:hint="eastAsia" w:ascii="宋体" w:hAnsi="宋体" w:eastAsia="宋体" w:cs="宋体"/>
          <w:b w:val="0"/>
          <w:kern w:val="2"/>
          <w:sz w:val="21"/>
          <w:szCs w:val="21"/>
          <w:lang w:val="en-US" w:eastAsia="zh-CN" w:bidi="ar-SA"/>
        </w:rPr>
        <w:t>推进</w:t>
      </w:r>
      <w:r>
        <w:rPr>
          <w:rFonts w:hint="eastAsia" w:ascii="宋体" w:hAnsi="宋体" w:cs="宋体"/>
          <w:b w:val="0"/>
          <w:kern w:val="2"/>
          <w:sz w:val="21"/>
          <w:szCs w:val="21"/>
          <w:lang w:val="en-US" w:eastAsia="zh-CN" w:bidi="ar-SA"/>
        </w:rPr>
        <w:t>桐城</w:t>
      </w:r>
      <w:r>
        <w:rPr>
          <w:rFonts w:hint="eastAsia" w:ascii="宋体" w:hAnsi="宋体" w:eastAsia="宋体" w:cs="宋体"/>
          <w:b w:val="0"/>
          <w:kern w:val="2"/>
          <w:sz w:val="21"/>
          <w:szCs w:val="21"/>
          <w:lang w:val="en-US" w:eastAsia="zh-CN" w:bidi="ar-SA"/>
        </w:rPr>
        <w:t>市全域文明创建工作，</w:t>
      </w:r>
      <w:r>
        <w:rPr>
          <w:rFonts w:hint="eastAsia" w:ascii="宋体" w:hAnsi="宋体" w:cs="宋体"/>
          <w:b w:val="0"/>
          <w:kern w:val="2"/>
          <w:sz w:val="21"/>
          <w:szCs w:val="21"/>
          <w:lang w:val="en-US" w:eastAsia="zh-CN" w:bidi="ar-SA"/>
        </w:rPr>
        <w:t>经请示市委政府同意，</w:t>
      </w:r>
      <w:r>
        <w:rPr>
          <w:rFonts w:hint="eastAsia" w:ascii="宋体" w:hAnsi="宋体" w:eastAsia="宋体" w:cs="宋体"/>
          <w:b w:val="0"/>
          <w:kern w:val="2"/>
          <w:sz w:val="21"/>
          <w:szCs w:val="21"/>
          <w:lang w:val="en-US" w:eastAsia="zh-CN" w:bidi="ar-SA"/>
        </w:rPr>
        <w:t>由</w:t>
      </w:r>
      <w:r>
        <w:rPr>
          <w:rFonts w:hint="eastAsia" w:ascii="宋体" w:hAnsi="宋体" w:cs="宋体"/>
          <w:sz w:val="21"/>
          <w:szCs w:val="21"/>
          <w:highlight w:val="none"/>
          <w:lang w:val="en-US" w:eastAsia="zh-CN"/>
        </w:rPr>
        <w:t>桐城市文化发展中心</w:t>
      </w:r>
      <w:r>
        <w:rPr>
          <w:rFonts w:hint="eastAsia" w:ascii="宋体" w:hAnsi="宋体" w:eastAsia="宋体" w:cs="宋体"/>
          <w:sz w:val="21"/>
          <w:szCs w:val="21"/>
          <w:highlight w:val="none"/>
          <w:lang w:eastAsia="zh-CN"/>
        </w:rPr>
        <w:t>牵头，</w:t>
      </w:r>
      <w:r>
        <w:rPr>
          <w:rFonts w:hint="eastAsia" w:ascii="宋体" w:hAnsi="宋体" w:eastAsia="宋体" w:cs="宋体"/>
          <w:b w:val="0"/>
          <w:kern w:val="2"/>
          <w:sz w:val="21"/>
          <w:szCs w:val="21"/>
          <w:lang w:val="en-US" w:eastAsia="zh-CN" w:bidi="ar-SA"/>
        </w:rPr>
        <w:t>以政府购买服务的方式，委托有资质的专业机构负责对</w:t>
      </w:r>
      <w:r>
        <w:rPr>
          <w:rFonts w:hint="eastAsia" w:ascii="宋体" w:hAnsi="宋体" w:cs="宋体"/>
          <w:i w:val="0"/>
          <w:iCs/>
          <w:kern w:val="0"/>
          <w:sz w:val="21"/>
          <w:szCs w:val="21"/>
          <w:u w:val="none"/>
          <w:lang w:val="en-US" w:eastAsia="zh-CN"/>
        </w:rPr>
        <w:t>桐城</w:t>
      </w:r>
      <w:r>
        <w:rPr>
          <w:rFonts w:hint="eastAsia" w:ascii="宋体" w:hAnsi="宋体" w:eastAsia="宋体" w:cs="宋体"/>
          <w:i w:val="0"/>
          <w:iCs/>
          <w:kern w:val="0"/>
          <w:sz w:val="21"/>
          <w:szCs w:val="21"/>
          <w:u w:val="none"/>
          <w:lang w:eastAsia="zh-CN"/>
        </w:rPr>
        <w:t>市</w:t>
      </w:r>
      <w:r>
        <w:rPr>
          <w:rFonts w:hint="eastAsia" w:ascii="宋体" w:hAnsi="宋体" w:cs="宋体"/>
          <w:i w:val="0"/>
          <w:iCs/>
          <w:kern w:val="0"/>
          <w:sz w:val="21"/>
          <w:szCs w:val="21"/>
          <w:u w:val="none"/>
          <w:lang w:val="en-US" w:eastAsia="zh-CN"/>
        </w:rPr>
        <w:t>2024年度文明程度指数进行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数据监测。此次购买服务的主要内容为</w:t>
      </w:r>
      <w:r>
        <w:rPr>
          <w:rFonts w:hint="eastAsia" w:ascii="宋体" w:hAnsi="宋体" w:cs="宋体"/>
          <w:i w:val="0"/>
          <w:iCs/>
          <w:color w:val="auto"/>
          <w:kern w:val="0"/>
          <w:sz w:val="21"/>
          <w:szCs w:val="21"/>
          <w:u w:val="none"/>
          <w:lang w:eastAsia="zh-CN"/>
        </w:rPr>
        <w:t>：</w:t>
      </w:r>
      <w:r>
        <w:rPr>
          <w:rFonts w:hint="eastAsia" w:ascii="宋体" w:hAnsi="宋体" w:cs="宋体"/>
          <w:b/>
          <w:bCs/>
          <w:i w:val="0"/>
          <w:iCs/>
          <w:color w:val="auto"/>
          <w:kern w:val="0"/>
          <w:sz w:val="21"/>
          <w:szCs w:val="21"/>
          <w:u w:val="none"/>
          <w:lang w:val="en-US" w:eastAsia="zh-CN"/>
        </w:rPr>
        <w:t>1.</w:t>
      </w:r>
      <w:r>
        <w:rPr>
          <w:rFonts w:hint="eastAsia" w:ascii="宋体" w:hAnsi="宋体" w:eastAsia="宋体" w:cs="宋体"/>
          <w:i w:val="0"/>
          <w:iCs/>
          <w:color w:val="auto"/>
          <w:kern w:val="0"/>
          <w:sz w:val="21"/>
          <w:szCs w:val="21"/>
          <w:u w:val="none"/>
          <w:lang w:eastAsia="zh-CN"/>
        </w:rPr>
        <w:t>对各</w:t>
      </w:r>
      <w:r>
        <w:rPr>
          <w:rFonts w:hint="eastAsia" w:ascii="宋体" w:hAnsi="宋体" w:cs="宋体"/>
          <w:i w:val="0"/>
          <w:iCs/>
          <w:color w:val="auto"/>
          <w:kern w:val="0"/>
          <w:sz w:val="21"/>
          <w:szCs w:val="21"/>
          <w:u w:val="none"/>
          <w:lang w:val="en-US" w:eastAsia="zh-CN"/>
        </w:rPr>
        <w:t>镇（街道）</w:t>
      </w:r>
      <w:r>
        <w:rPr>
          <w:rFonts w:hint="eastAsia" w:ascii="宋体" w:hAnsi="宋体" w:eastAsia="宋体" w:cs="宋体"/>
          <w:i w:val="0"/>
          <w:iCs/>
          <w:color w:val="auto"/>
          <w:kern w:val="0"/>
          <w:sz w:val="21"/>
          <w:szCs w:val="21"/>
          <w:u w:val="none"/>
          <w:lang w:eastAsia="zh-CN"/>
        </w:rPr>
        <w:t>、市直有关单位</w:t>
      </w:r>
      <w:r>
        <w:rPr>
          <w:rFonts w:hint="eastAsia" w:ascii="宋体" w:hAnsi="宋体" w:eastAsia="宋体" w:cs="宋体"/>
          <w:i w:val="0"/>
          <w:iCs/>
          <w:color w:val="auto"/>
          <w:kern w:val="0"/>
          <w:sz w:val="21"/>
          <w:szCs w:val="21"/>
          <w:u w:val="none"/>
          <w:lang w:val="en-US" w:eastAsia="zh-CN"/>
        </w:rPr>
        <w:t>202</w:t>
      </w:r>
      <w:r>
        <w:rPr>
          <w:rFonts w:hint="eastAsia" w:ascii="宋体" w:hAnsi="宋体" w:cs="宋体"/>
          <w:i w:val="0"/>
          <w:iCs/>
          <w:color w:val="auto"/>
          <w:kern w:val="0"/>
          <w:sz w:val="21"/>
          <w:szCs w:val="21"/>
          <w:u w:val="none"/>
          <w:lang w:val="en-US" w:eastAsia="zh-CN"/>
        </w:rPr>
        <w:t>4</w:t>
      </w:r>
      <w:r>
        <w:rPr>
          <w:rFonts w:hint="eastAsia" w:ascii="宋体" w:hAnsi="宋体" w:eastAsia="宋体" w:cs="宋体"/>
          <w:i w:val="0"/>
          <w:iCs/>
          <w:color w:val="auto"/>
          <w:kern w:val="0"/>
          <w:sz w:val="21"/>
          <w:szCs w:val="21"/>
          <w:u w:val="none"/>
          <w:lang w:val="en-US" w:eastAsia="zh-CN"/>
        </w:rPr>
        <w:t>年</w:t>
      </w:r>
      <w:r>
        <w:rPr>
          <w:rFonts w:hint="eastAsia" w:ascii="宋体" w:hAnsi="宋体" w:cs="宋体"/>
          <w:i w:val="0"/>
          <w:iCs/>
          <w:kern w:val="0"/>
          <w:sz w:val="21"/>
          <w:szCs w:val="21"/>
          <w:u w:val="none"/>
          <w:lang w:val="en-US" w:eastAsia="zh-CN"/>
        </w:rPr>
        <w:t>度文明程度指数进行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w:t>
      </w:r>
      <w:r>
        <w:rPr>
          <w:rFonts w:hint="eastAsia" w:ascii="宋体" w:hAnsi="宋体" w:cs="宋体"/>
          <w:b/>
          <w:bCs/>
          <w:i w:val="0"/>
          <w:iCs/>
          <w:color w:val="auto"/>
          <w:kern w:val="0"/>
          <w:sz w:val="21"/>
          <w:szCs w:val="21"/>
          <w:u w:val="none"/>
          <w:lang w:val="en-US" w:eastAsia="zh-CN"/>
        </w:rPr>
        <w:t>2.</w:t>
      </w:r>
      <w:r>
        <w:rPr>
          <w:rFonts w:hint="eastAsia" w:ascii="宋体" w:hAnsi="宋体" w:eastAsia="宋体" w:cs="宋体"/>
          <w:i w:val="0"/>
          <w:iCs/>
          <w:color w:val="auto"/>
          <w:kern w:val="0"/>
          <w:sz w:val="21"/>
          <w:szCs w:val="21"/>
          <w:u w:val="none"/>
          <w:lang w:eastAsia="zh-CN"/>
        </w:rPr>
        <w:t>对</w:t>
      </w:r>
      <w:r>
        <w:rPr>
          <w:rFonts w:hint="eastAsia" w:ascii="宋体" w:hAnsi="宋体" w:cs="宋体"/>
          <w:i w:val="0"/>
          <w:iCs/>
          <w:color w:val="auto"/>
          <w:kern w:val="0"/>
          <w:sz w:val="21"/>
          <w:szCs w:val="21"/>
          <w:u w:val="none"/>
          <w:lang w:val="en-US" w:eastAsia="zh-CN"/>
        </w:rPr>
        <w:t>日常</w:t>
      </w:r>
      <w:r>
        <w:rPr>
          <w:rFonts w:hint="eastAsia" w:ascii="宋体" w:hAnsi="宋体" w:cs="宋体"/>
          <w:i w:val="0"/>
          <w:iCs/>
          <w:kern w:val="0"/>
          <w:sz w:val="21"/>
          <w:szCs w:val="21"/>
          <w:u w:val="none"/>
          <w:lang w:val="en-US" w:eastAsia="zh-CN"/>
        </w:rPr>
        <w:t>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w:t>
      </w:r>
      <w:r>
        <w:rPr>
          <w:rFonts w:hint="eastAsia" w:ascii="宋体" w:hAnsi="宋体" w:cs="宋体"/>
          <w:i w:val="0"/>
          <w:iCs/>
          <w:color w:val="auto"/>
          <w:kern w:val="0"/>
          <w:sz w:val="21"/>
          <w:szCs w:val="21"/>
          <w:u w:val="none"/>
          <w:lang w:eastAsia="zh-CN"/>
        </w:rPr>
        <w:t>，</w:t>
      </w:r>
      <w:r>
        <w:rPr>
          <w:rFonts w:hint="eastAsia" w:ascii="宋体" w:hAnsi="宋体" w:eastAsia="宋体" w:cs="宋体"/>
          <w:i w:val="0"/>
          <w:iCs/>
          <w:color w:val="auto"/>
          <w:kern w:val="0"/>
          <w:sz w:val="21"/>
          <w:szCs w:val="21"/>
          <w:u w:val="none"/>
          <w:lang w:eastAsia="zh-CN"/>
        </w:rPr>
        <w:t>负责提供软件平台</w:t>
      </w:r>
      <w:r>
        <w:rPr>
          <w:rFonts w:hint="eastAsia" w:ascii="宋体" w:hAnsi="宋体" w:cs="宋体"/>
          <w:i w:val="0"/>
          <w:iCs/>
          <w:color w:val="auto"/>
          <w:kern w:val="0"/>
          <w:sz w:val="21"/>
          <w:szCs w:val="21"/>
          <w:u w:val="none"/>
          <w:lang w:eastAsia="zh-CN"/>
        </w:rPr>
        <w:t>（具体要求见附件</w:t>
      </w:r>
      <w:r>
        <w:rPr>
          <w:rFonts w:hint="eastAsia" w:ascii="宋体" w:hAnsi="宋体" w:cs="宋体"/>
          <w:i w:val="0"/>
          <w:iCs/>
          <w:color w:val="auto"/>
          <w:kern w:val="0"/>
          <w:sz w:val="21"/>
          <w:szCs w:val="21"/>
          <w:u w:val="none"/>
          <w:lang w:val="en-US" w:eastAsia="zh-CN"/>
        </w:rPr>
        <w:t>1</w:t>
      </w:r>
      <w:r>
        <w:rPr>
          <w:rFonts w:hint="eastAsia" w:ascii="宋体" w:hAnsi="宋体" w:cs="宋体"/>
          <w:i w:val="0"/>
          <w:iCs/>
          <w:color w:val="auto"/>
          <w:kern w:val="0"/>
          <w:sz w:val="21"/>
          <w:szCs w:val="21"/>
          <w:u w:val="none"/>
          <w:lang w:eastAsia="zh-CN"/>
        </w:rPr>
        <w:t>）；</w:t>
      </w:r>
      <w:r>
        <w:rPr>
          <w:rFonts w:hint="eastAsia" w:ascii="宋体" w:hAnsi="宋体" w:eastAsia="宋体" w:cs="宋体"/>
          <w:i w:val="0"/>
          <w:iCs/>
          <w:color w:val="auto"/>
          <w:kern w:val="0"/>
          <w:sz w:val="21"/>
          <w:szCs w:val="21"/>
          <w:u w:val="none"/>
          <w:lang w:eastAsia="zh-CN"/>
        </w:rPr>
        <w:t>通过</w:t>
      </w:r>
      <w:r>
        <w:rPr>
          <w:rFonts w:hint="eastAsia" w:ascii="宋体" w:hAnsi="宋体" w:cs="宋体"/>
          <w:i w:val="0"/>
          <w:iCs/>
          <w:color w:val="auto"/>
          <w:kern w:val="0"/>
          <w:sz w:val="21"/>
          <w:szCs w:val="21"/>
          <w:u w:val="none"/>
          <w:lang w:val="en-US" w:eastAsia="zh-CN"/>
        </w:rPr>
        <w:t>平台</w:t>
      </w:r>
      <w:r>
        <w:rPr>
          <w:rFonts w:hint="eastAsia" w:ascii="宋体" w:hAnsi="宋体" w:eastAsia="宋体" w:cs="宋体"/>
          <w:i w:val="0"/>
          <w:iCs/>
          <w:color w:val="auto"/>
          <w:kern w:val="0"/>
          <w:sz w:val="21"/>
          <w:szCs w:val="21"/>
          <w:u w:val="none"/>
          <w:lang w:eastAsia="zh-CN"/>
        </w:rPr>
        <w:t>监测数据和其他相关数据指标动态反映</w:t>
      </w:r>
      <w:r>
        <w:rPr>
          <w:rFonts w:hint="eastAsia" w:ascii="宋体" w:hAnsi="宋体" w:cs="宋体"/>
          <w:i w:val="0"/>
          <w:iCs/>
          <w:color w:val="auto"/>
          <w:kern w:val="0"/>
          <w:sz w:val="21"/>
          <w:szCs w:val="21"/>
          <w:u w:val="none"/>
          <w:lang w:val="en-US" w:eastAsia="zh-CN"/>
        </w:rPr>
        <w:t>各镇（街道）</w:t>
      </w:r>
      <w:r>
        <w:rPr>
          <w:rFonts w:hint="eastAsia" w:ascii="宋体" w:hAnsi="宋体" w:eastAsia="宋体" w:cs="宋体"/>
          <w:i w:val="0"/>
          <w:iCs/>
          <w:color w:val="auto"/>
          <w:kern w:val="0"/>
          <w:sz w:val="21"/>
          <w:szCs w:val="21"/>
          <w:u w:val="none"/>
          <w:lang w:eastAsia="zh-CN"/>
        </w:rPr>
        <w:t>、市直有关单位的创建工作成效。</w:t>
      </w:r>
    </w:p>
    <w:p>
      <w:pPr>
        <w:pageBreakBefore w:val="0"/>
        <w:widowControl w:val="0"/>
        <w:kinsoku/>
        <w:wordWrap/>
        <w:overflowPunct/>
        <w:topLinePunct w:val="0"/>
        <w:autoSpaceDE/>
        <w:autoSpaceDN/>
        <w:bidi w:val="0"/>
        <w:adjustRightInd/>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二、测评对象、范围、时间</w:t>
      </w:r>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pacing w:val="-4"/>
          <w:sz w:val="21"/>
          <w:szCs w:val="21"/>
        </w:rPr>
      </w:pPr>
      <w:r>
        <w:rPr>
          <w:rFonts w:hint="eastAsia" w:ascii="宋体" w:hAnsi="宋体" w:eastAsia="宋体" w:cs="宋体"/>
          <w:color w:val="auto"/>
          <w:spacing w:val="-4"/>
          <w:sz w:val="21"/>
          <w:szCs w:val="21"/>
        </w:rPr>
        <w:t>测评范围：本市辖区范围内的</w:t>
      </w:r>
      <w:r>
        <w:rPr>
          <w:rFonts w:hint="eastAsia" w:ascii="宋体" w:hAnsi="宋体" w:eastAsia="宋体" w:cs="宋体"/>
          <w:color w:val="auto"/>
          <w:spacing w:val="-4"/>
          <w:sz w:val="21"/>
          <w:szCs w:val="21"/>
          <w:lang w:val="en-US" w:eastAsia="zh-CN"/>
        </w:rPr>
        <w:t>桐城经济技术开发区，12个镇、3个街道</w:t>
      </w:r>
      <w:r>
        <w:rPr>
          <w:rFonts w:hint="eastAsia" w:ascii="宋体" w:hAnsi="宋体" w:eastAsia="宋体" w:cs="宋体"/>
          <w:spacing w:val="-4"/>
          <w:sz w:val="21"/>
          <w:szCs w:val="21"/>
        </w:rPr>
        <w:t>；</w:t>
      </w:r>
    </w:p>
    <w:p>
      <w:pPr>
        <w:pageBreakBefore w:val="0"/>
        <w:widowControl w:val="0"/>
        <w:numPr>
          <w:ilvl w:val="0"/>
          <w:numId w:val="0"/>
        </w:numPr>
        <w:kinsoku/>
        <w:wordWrap/>
        <w:overflowPunct/>
        <w:topLinePunct w:val="0"/>
        <w:autoSpaceDE/>
        <w:autoSpaceDN/>
        <w:bidi w:val="0"/>
        <w:adjustRightInd/>
        <w:snapToGrid w:val="0"/>
        <w:spacing w:line="360" w:lineRule="auto"/>
        <w:ind w:firstLine="404" w:firstLineChars="200"/>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rPr>
        <w:t>测评对象：</w:t>
      </w:r>
      <w:r>
        <w:rPr>
          <w:rFonts w:hint="eastAsia" w:ascii="宋体" w:hAnsi="宋体" w:cs="宋体"/>
          <w:spacing w:val="-4"/>
          <w:sz w:val="21"/>
          <w:szCs w:val="21"/>
          <w:lang w:val="en-US" w:eastAsia="zh-CN"/>
        </w:rPr>
        <w:t>12个镇</w:t>
      </w:r>
      <w:r>
        <w:rPr>
          <w:rFonts w:hint="eastAsia" w:ascii="宋体" w:hAnsi="宋体" w:eastAsia="宋体" w:cs="宋体"/>
          <w:spacing w:val="-4"/>
          <w:sz w:val="21"/>
          <w:szCs w:val="21"/>
          <w:lang w:eastAsia="zh-CN"/>
        </w:rPr>
        <w:t>、</w:t>
      </w:r>
      <w:r>
        <w:rPr>
          <w:rFonts w:hint="eastAsia" w:ascii="宋体" w:hAnsi="宋体" w:cs="宋体"/>
          <w:spacing w:val="-4"/>
          <w:sz w:val="21"/>
          <w:szCs w:val="21"/>
          <w:lang w:val="en-US" w:eastAsia="zh-CN"/>
        </w:rPr>
        <w:t>3</w:t>
      </w:r>
      <w:r>
        <w:rPr>
          <w:rFonts w:hint="eastAsia" w:ascii="宋体" w:hAnsi="宋体" w:eastAsia="宋体" w:cs="宋体"/>
          <w:spacing w:val="-4"/>
          <w:sz w:val="21"/>
          <w:szCs w:val="21"/>
          <w:lang w:val="en-US" w:eastAsia="zh-CN"/>
        </w:rPr>
        <w:t>个</w:t>
      </w:r>
      <w:r>
        <w:rPr>
          <w:rFonts w:hint="eastAsia" w:ascii="宋体" w:hAnsi="宋体" w:cs="宋体"/>
          <w:spacing w:val="-4"/>
          <w:sz w:val="21"/>
          <w:szCs w:val="21"/>
          <w:lang w:val="en-US" w:eastAsia="zh-CN"/>
        </w:rPr>
        <w:t>街道</w:t>
      </w:r>
      <w:r>
        <w:rPr>
          <w:rFonts w:hint="eastAsia" w:ascii="宋体" w:hAnsi="宋体" w:eastAsia="宋体" w:cs="宋体"/>
          <w:spacing w:val="-4"/>
          <w:sz w:val="21"/>
          <w:szCs w:val="21"/>
          <w:lang w:eastAsia="zh-CN"/>
        </w:rPr>
        <w:t>、</w:t>
      </w:r>
      <w:r>
        <w:rPr>
          <w:rFonts w:hint="eastAsia" w:ascii="宋体" w:hAnsi="宋体" w:eastAsia="宋体" w:cs="宋体"/>
          <w:color w:val="auto"/>
          <w:spacing w:val="-4"/>
          <w:sz w:val="21"/>
          <w:szCs w:val="21"/>
          <w:lang w:val="en-US" w:eastAsia="zh-CN"/>
        </w:rPr>
        <w:t>桐城经济技术开发区</w:t>
      </w:r>
      <w:r>
        <w:rPr>
          <w:rFonts w:hint="eastAsia" w:ascii="宋体" w:hAnsi="宋体" w:cs="宋体"/>
          <w:spacing w:val="-4"/>
          <w:sz w:val="21"/>
          <w:szCs w:val="21"/>
          <w:lang w:val="en-US" w:eastAsia="zh-CN"/>
        </w:rPr>
        <w:t>、相关</w:t>
      </w:r>
      <w:r>
        <w:rPr>
          <w:rFonts w:hint="eastAsia" w:ascii="宋体" w:hAnsi="宋体" w:eastAsia="宋体" w:cs="宋体"/>
          <w:spacing w:val="-4"/>
          <w:sz w:val="21"/>
          <w:szCs w:val="21"/>
        </w:rPr>
        <w:t>市直单位</w:t>
      </w:r>
      <w:r>
        <w:rPr>
          <w:rFonts w:hint="eastAsia" w:ascii="宋体" w:hAnsi="宋体" w:eastAsia="宋体" w:cs="宋体"/>
          <w:spacing w:val="-4"/>
          <w:sz w:val="21"/>
          <w:szCs w:val="21"/>
          <w:lang w:eastAsia="zh-CN"/>
        </w:rPr>
        <w:t>；</w:t>
      </w:r>
    </w:p>
    <w:p>
      <w:pPr>
        <w:pageBreakBefore w:val="0"/>
        <w:widowControl w:val="0"/>
        <w:kinsoku/>
        <w:wordWrap/>
        <w:overflowPunct/>
        <w:topLinePunct w:val="0"/>
        <w:autoSpaceDE/>
        <w:autoSpaceDN/>
        <w:bidi w:val="0"/>
        <w:adjustRightInd/>
        <w:spacing w:line="360" w:lineRule="auto"/>
        <w:ind w:firstLine="411" w:firstLineChars="196"/>
        <w:textAlignment w:val="auto"/>
        <w:outlineLvl w:val="1"/>
        <w:rPr>
          <w:rFonts w:hint="eastAsia" w:ascii="宋体" w:hAnsi="宋体" w:eastAsia="宋体" w:cs="宋体"/>
          <w:bCs/>
          <w:sz w:val="21"/>
          <w:szCs w:val="21"/>
        </w:rPr>
      </w:pPr>
      <w:r>
        <w:rPr>
          <w:rFonts w:hint="eastAsia" w:ascii="宋体" w:hAnsi="宋体" w:eastAsia="宋体" w:cs="宋体"/>
          <w:bCs/>
          <w:sz w:val="21"/>
          <w:szCs w:val="21"/>
        </w:rPr>
        <w:t xml:space="preserve">三、测评方法 </w:t>
      </w:r>
      <w:bookmarkStart w:id="250" w:name="_GoBack"/>
      <w:bookmarkEnd w:id="250"/>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z w:val="21"/>
          <w:szCs w:val="21"/>
          <w:lang w:val="en-US" w:eastAsia="zh-CN"/>
        </w:rPr>
      </w:pPr>
      <w:r>
        <w:rPr>
          <w:rFonts w:hint="eastAsia" w:ascii="宋体" w:hAnsi="宋体" w:cs="宋体"/>
          <w:spacing w:val="-4"/>
          <w:sz w:val="21"/>
          <w:szCs w:val="21"/>
          <w:lang w:val="en-US" w:eastAsia="zh-CN"/>
        </w:rPr>
        <w:t>全年共测评3次，每次测评时间由供应商与采购人共同协商确定</w:t>
      </w:r>
      <w:r>
        <w:rPr>
          <w:rFonts w:hint="eastAsia" w:ascii="宋体" w:hAnsi="宋体" w:cs="宋体"/>
          <w:spacing w:val="-4"/>
          <w:sz w:val="21"/>
          <w:szCs w:val="21"/>
          <w:lang w:eastAsia="zh-CN"/>
        </w:rPr>
        <w:t>，</w:t>
      </w:r>
      <w:r>
        <w:rPr>
          <w:rFonts w:hint="eastAsia" w:ascii="宋体" w:hAnsi="宋体" w:eastAsia="宋体" w:cs="宋体"/>
          <w:spacing w:val="-4"/>
          <w:sz w:val="21"/>
          <w:szCs w:val="21"/>
        </w:rPr>
        <w:t>采用实地考察方式进行。</w:t>
      </w:r>
    </w:p>
    <w:p>
      <w:pPr>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1"/>
        <w:rPr>
          <w:rFonts w:hint="eastAsia" w:ascii="宋体" w:hAnsi="宋体" w:eastAsia="宋体" w:cs="宋体"/>
          <w:bCs/>
          <w:sz w:val="21"/>
          <w:szCs w:val="21"/>
        </w:rPr>
      </w:pPr>
      <w:r>
        <w:rPr>
          <w:rFonts w:hint="eastAsia" w:ascii="宋体" w:hAnsi="宋体" w:eastAsia="宋体" w:cs="宋体"/>
          <w:bCs/>
          <w:sz w:val="21"/>
          <w:szCs w:val="21"/>
        </w:rPr>
        <w:t>四、测评内容</w:t>
      </w:r>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pacing w:val="-4"/>
          <w:sz w:val="21"/>
          <w:szCs w:val="21"/>
          <w:lang w:eastAsia="zh-CN"/>
        </w:rPr>
      </w:pPr>
      <w:r>
        <w:rPr>
          <w:rFonts w:hint="eastAsia" w:ascii="宋体" w:hAnsi="宋体" w:eastAsia="宋体" w:cs="宋体"/>
          <w:bCs/>
          <w:spacing w:val="-4"/>
          <w:sz w:val="21"/>
          <w:szCs w:val="21"/>
        </w:rPr>
        <w:t>依据</w:t>
      </w:r>
      <w:r>
        <w:rPr>
          <w:rFonts w:hint="eastAsia" w:ascii="宋体" w:hAnsi="宋体" w:cs="宋体"/>
          <w:bCs/>
          <w:spacing w:val="-4"/>
          <w:sz w:val="21"/>
          <w:szCs w:val="21"/>
          <w:lang w:val="en-US" w:eastAsia="zh-CN"/>
        </w:rPr>
        <w:t>中央文明办最新版</w:t>
      </w:r>
      <w:r>
        <w:rPr>
          <w:rFonts w:hint="eastAsia" w:ascii="宋体" w:hAnsi="宋体" w:eastAsia="宋体" w:cs="宋体"/>
          <w:bCs/>
          <w:spacing w:val="-4"/>
          <w:sz w:val="21"/>
          <w:szCs w:val="21"/>
        </w:rPr>
        <w:t>《全国</w:t>
      </w:r>
      <w:r>
        <w:rPr>
          <w:rFonts w:hint="eastAsia" w:ascii="宋体" w:hAnsi="宋体" w:cs="宋体"/>
          <w:bCs/>
          <w:spacing w:val="-4"/>
          <w:sz w:val="21"/>
          <w:szCs w:val="21"/>
          <w:lang w:val="en-US" w:eastAsia="zh-CN"/>
        </w:rPr>
        <w:t>县级</w:t>
      </w:r>
      <w:r>
        <w:rPr>
          <w:rFonts w:hint="eastAsia" w:ascii="宋体" w:hAnsi="宋体" w:eastAsia="宋体" w:cs="宋体"/>
          <w:bCs/>
          <w:spacing w:val="-4"/>
          <w:sz w:val="21"/>
          <w:szCs w:val="21"/>
        </w:rPr>
        <w:t>文明城市</w:t>
      </w:r>
      <w:r>
        <w:rPr>
          <w:rFonts w:hint="eastAsia" w:ascii="宋体" w:hAnsi="宋体" w:cs="宋体"/>
          <w:bCs/>
          <w:spacing w:val="-4"/>
          <w:sz w:val="21"/>
          <w:szCs w:val="21"/>
          <w:lang w:val="en-US" w:eastAsia="zh-CN"/>
        </w:rPr>
        <w:t>指标体系及测评要求</w:t>
      </w:r>
      <w:r>
        <w:rPr>
          <w:rFonts w:hint="eastAsia" w:ascii="宋体" w:hAnsi="宋体" w:eastAsia="宋体" w:cs="宋体"/>
          <w:bCs/>
          <w:spacing w:val="-4"/>
          <w:sz w:val="21"/>
          <w:szCs w:val="21"/>
        </w:rPr>
        <w:t>（202</w:t>
      </w:r>
      <w:r>
        <w:rPr>
          <w:rFonts w:hint="eastAsia" w:ascii="宋体" w:hAnsi="宋体" w:cs="宋体"/>
          <w:bCs/>
          <w:spacing w:val="-4"/>
          <w:sz w:val="21"/>
          <w:szCs w:val="21"/>
          <w:lang w:val="en-US" w:eastAsia="zh-CN"/>
        </w:rPr>
        <w:t>3</w:t>
      </w:r>
      <w:r>
        <w:rPr>
          <w:rFonts w:hint="eastAsia" w:ascii="宋体" w:hAnsi="宋体" w:eastAsia="宋体" w:cs="宋体"/>
          <w:bCs/>
          <w:spacing w:val="-4"/>
          <w:sz w:val="21"/>
          <w:szCs w:val="21"/>
        </w:rPr>
        <w:t>版）》中实地考察内容对抽中的点位进行暗访和走</w:t>
      </w:r>
      <w:r>
        <w:rPr>
          <w:rFonts w:hint="eastAsia" w:ascii="宋体" w:hAnsi="宋体" w:eastAsia="宋体" w:cs="宋体"/>
          <w:bCs/>
          <w:color w:val="000000"/>
          <w:spacing w:val="-4"/>
          <w:sz w:val="21"/>
          <w:szCs w:val="21"/>
        </w:rPr>
        <w:t>访；</w:t>
      </w:r>
    </w:p>
    <w:p>
      <w:pPr>
        <w:pageBreakBefore w:val="0"/>
        <w:widowControl w:val="0"/>
        <w:kinsoku/>
        <w:wordWrap/>
        <w:overflowPunct/>
        <w:topLinePunct w:val="0"/>
        <w:autoSpaceDE/>
        <w:autoSpaceDN/>
        <w:bidi w:val="0"/>
        <w:adjustRightInd/>
        <w:spacing w:line="360" w:lineRule="auto"/>
        <w:ind w:firstLine="420" w:firstLineChars="200"/>
        <w:textAlignment w:val="auto"/>
        <w:outlineLvl w:val="1"/>
        <w:rPr>
          <w:rFonts w:hint="eastAsia" w:ascii="宋体" w:hAnsi="宋体" w:eastAsia="宋体" w:cs="宋体"/>
          <w:bCs/>
          <w:sz w:val="21"/>
          <w:szCs w:val="21"/>
        </w:rPr>
      </w:pPr>
      <w:r>
        <w:rPr>
          <w:rFonts w:hint="eastAsia" w:ascii="宋体" w:hAnsi="宋体" w:eastAsia="宋体" w:cs="宋体"/>
          <w:bCs/>
          <w:sz w:val="21"/>
          <w:szCs w:val="21"/>
        </w:rPr>
        <w:t>五、</w:t>
      </w:r>
      <w:r>
        <w:rPr>
          <w:rFonts w:hint="eastAsia" w:ascii="宋体" w:hAnsi="宋体" w:eastAsia="宋体" w:cs="宋体"/>
          <w:bCs/>
          <w:sz w:val="21"/>
          <w:szCs w:val="21"/>
          <w:lang w:eastAsia="zh-CN"/>
        </w:rPr>
        <w:t>测评</w:t>
      </w:r>
      <w:r>
        <w:rPr>
          <w:rFonts w:hint="eastAsia" w:ascii="宋体" w:hAnsi="宋体" w:eastAsia="宋体" w:cs="宋体"/>
          <w:bCs/>
          <w:sz w:val="21"/>
          <w:szCs w:val="21"/>
        </w:rPr>
        <w:t>方法</w:t>
      </w:r>
    </w:p>
    <w:p>
      <w:pPr>
        <w:pageBreakBefore w:val="0"/>
        <w:widowControl w:val="0"/>
        <w:kinsoku/>
        <w:wordWrap/>
        <w:overflowPunct/>
        <w:topLinePunct w:val="0"/>
        <w:autoSpaceDE/>
        <w:autoSpaceDN/>
        <w:bidi w:val="0"/>
        <w:adjustRightInd/>
        <w:spacing w:line="360" w:lineRule="auto"/>
        <w:ind w:firstLine="395" w:firstLineChars="196"/>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eastAsia="zh-CN"/>
        </w:rPr>
        <w:t>季度测评中的</w:t>
      </w:r>
      <w:r>
        <w:rPr>
          <w:rFonts w:hint="eastAsia" w:ascii="宋体" w:hAnsi="宋体" w:eastAsia="宋体" w:cs="宋体"/>
          <w:spacing w:val="-4"/>
          <w:sz w:val="21"/>
          <w:szCs w:val="21"/>
        </w:rPr>
        <w:t>实地测评点位</w:t>
      </w:r>
      <w:r>
        <w:rPr>
          <w:rFonts w:hint="eastAsia" w:ascii="宋体" w:hAnsi="宋体" w:eastAsia="宋体" w:cs="宋体"/>
          <w:spacing w:val="-4"/>
          <w:sz w:val="21"/>
          <w:szCs w:val="21"/>
          <w:lang w:eastAsia="zh-CN"/>
        </w:rPr>
        <w:t>按一定比例随机</w:t>
      </w:r>
      <w:r>
        <w:rPr>
          <w:rFonts w:hint="eastAsia" w:ascii="宋体" w:hAnsi="宋体" w:eastAsia="宋体" w:cs="宋体"/>
          <w:spacing w:val="-4"/>
          <w:sz w:val="21"/>
          <w:szCs w:val="21"/>
        </w:rPr>
        <w:t>抽取</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Cs/>
          <w:sz w:val="21"/>
          <w:szCs w:val="21"/>
        </w:rPr>
      </w:pPr>
      <w:r>
        <w:rPr>
          <w:rFonts w:hint="eastAsia" w:ascii="宋体" w:hAnsi="宋体" w:cs="宋体"/>
          <w:bCs/>
          <w:sz w:val="21"/>
          <w:szCs w:val="21"/>
          <w:lang w:val="en-US" w:eastAsia="zh-CN"/>
        </w:rPr>
        <w:t>六</w:t>
      </w:r>
      <w:r>
        <w:rPr>
          <w:rFonts w:hint="eastAsia" w:ascii="宋体" w:hAnsi="宋体" w:eastAsia="宋体" w:cs="宋体"/>
          <w:bCs/>
          <w:sz w:val="21"/>
          <w:szCs w:val="21"/>
        </w:rPr>
        <w:t>、调查要求和质量控制</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（一）调查人员要严格遵守</w:t>
      </w:r>
      <w:r>
        <w:rPr>
          <w:rFonts w:hint="eastAsia" w:ascii="宋体" w:hAnsi="宋体" w:eastAsia="宋体" w:cs="宋体"/>
          <w:bCs/>
          <w:spacing w:val="-4"/>
          <w:sz w:val="21"/>
          <w:szCs w:val="21"/>
        </w:rPr>
        <w:t>《全国</w:t>
      </w:r>
      <w:r>
        <w:rPr>
          <w:rFonts w:hint="eastAsia" w:ascii="宋体" w:hAnsi="宋体" w:cs="宋体"/>
          <w:bCs/>
          <w:spacing w:val="-4"/>
          <w:sz w:val="21"/>
          <w:szCs w:val="21"/>
          <w:lang w:val="en-US" w:eastAsia="zh-CN"/>
        </w:rPr>
        <w:t>县级</w:t>
      </w:r>
      <w:r>
        <w:rPr>
          <w:rFonts w:hint="eastAsia" w:ascii="宋体" w:hAnsi="宋体" w:eastAsia="宋体" w:cs="宋体"/>
          <w:bCs/>
          <w:spacing w:val="-4"/>
          <w:sz w:val="21"/>
          <w:szCs w:val="21"/>
        </w:rPr>
        <w:t>文明城市</w:t>
      </w:r>
      <w:r>
        <w:rPr>
          <w:rFonts w:hint="eastAsia" w:ascii="宋体" w:hAnsi="宋体" w:cs="宋体"/>
          <w:bCs/>
          <w:spacing w:val="-4"/>
          <w:sz w:val="21"/>
          <w:szCs w:val="21"/>
          <w:lang w:val="en-US" w:eastAsia="zh-CN"/>
        </w:rPr>
        <w:t>指标体系及测评要求</w:t>
      </w:r>
      <w:r>
        <w:rPr>
          <w:rFonts w:hint="eastAsia" w:ascii="宋体" w:hAnsi="宋体" w:eastAsia="宋体" w:cs="宋体"/>
          <w:bCs/>
          <w:spacing w:val="-4"/>
          <w:sz w:val="21"/>
          <w:szCs w:val="21"/>
        </w:rPr>
        <w:t>（202</w:t>
      </w:r>
      <w:r>
        <w:rPr>
          <w:rFonts w:hint="eastAsia" w:ascii="宋体" w:hAnsi="宋体" w:cs="宋体"/>
          <w:bCs/>
          <w:spacing w:val="-4"/>
          <w:sz w:val="21"/>
          <w:szCs w:val="21"/>
          <w:lang w:val="en-US" w:eastAsia="zh-CN"/>
        </w:rPr>
        <w:t>3</w:t>
      </w:r>
      <w:r>
        <w:rPr>
          <w:rFonts w:hint="eastAsia" w:ascii="宋体" w:hAnsi="宋体" w:eastAsia="宋体" w:cs="宋体"/>
          <w:bCs/>
          <w:spacing w:val="-4"/>
          <w:sz w:val="21"/>
          <w:szCs w:val="21"/>
        </w:rPr>
        <w:t>版）</w:t>
      </w:r>
      <w:r>
        <w:rPr>
          <w:rFonts w:hint="eastAsia" w:ascii="宋体" w:hAnsi="宋体" w:eastAsia="宋体" w:cs="宋体"/>
          <w:spacing w:val="-4"/>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（二）严格遵守保密纪律。开展工作前，所有参加测评人员都要签订保密协议。</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color w:val="auto"/>
          <w:spacing w:val="-4"/>
          <w:sz w:val="21"/>
          <w:szCs w:val="21"/>
        </w:rPr>
      </w:pPr>
      <w:r>
        <w:rPr>
          <w:rFonts w:hint="eastAsia" w:ascii="宋体" w:hAnsi="宋体" w:eastAsia="宋体" w:cs="宋体"/>
          <w:spacing w:val="-4"/>
          <w:sz w:val="21"/>
          <w:szCs w:val="21"/>
        </w:rPr>
        <w:t>（三）</w:t>
      </w:r>
      <w:r>
        <w:rPr>
          <w:rFonts w:hint="eastAsia" w:ascii="宋体" w:hAnsi="宋体" w:eastAsia="宋体" w:cs="宋体"/>
          <w:sz w:val="21"/>
          <w:szCs w:val="21"/>
        </w:rPr>
        <w:t>实地测评由全职、专业的测评工程师组成的</w:t>
      </w: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0人左右负责实施</w:t>
      </w:r>
      <w:r>
        <w:rPr>
          <w:rFonts w:hint="eastAsia" w:ascii="宋体" w:hAnsi="宋体" w:eastAsia="宋体" w:cs="宋体"/>
          <w:sz w:val="21"/>
          <w:szCs w:val="21"/>
          <w:lang w:eastAsia="zh-CN"/>
        </w:rPr>
        <w:t>。</w:t>
      </w:r>
      <w:r>
        <w:rPr>
          <w:rFonts w:hint="eastAsia" w:ascii="宋体" w:hAnsi="宋体" w:eastAsia="宋体" w:cs="宋体"/>
          <w:spacing w:val="-4"/>
          <w:sz w:val="21"/>
          <w:szCs w:val="21"/>
        </w:rPr>
        <w:t>所有参加测评和入户调查人员都要接受岗前培训，熟悉测评内容、测评要求</w:t>
      </w:r>
      <w:r>
        <w:rPr>
          <w:rFonts w:hint="eastAsia" w:ascii="宋体" w:hAnsi="宋体" w:eastAsia="宋体" w:cs="宋体"/>
          <w:color w:val="auto"/>
          <w:spacing w:val="-4"/>
          <w:sz w:val="21"/>
          <w:szCs w:val="21"/>
        </w:rPr>
        <w:t>和调查方法。</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color w:val="auto"/>
          <w:spacing w:val="-4"/>
          <w:sz w:val="21"/>
          <w:szCs w:val="21"/>
        </w:rPr>
      </w:pPr>
      <w:r>
        <w:rPr>
          <w:rFonts w:hint="eastAsia" w:ascii="宋体" w:hAnsi="宋体" w:eastAsia="宋体" w:cs="宋体"/>
          <w:spacing w:val="-4"/>
          <w:sz w:val="21"/>
          <w:szCs w:val="21"/>
        </w:rPr>
        <w:t>（</w:t>
      </w:r>
      <w:r>
        <w:rPr>
          <w:rFonts w:hint="eastAsia" w:ascii="宋体" w:hAnsi="宋体" w:cs="宋体"/>
          <w:spacing w:val="-4"/>
          <w:sz w:val="21"/>
          <w:szCs w:val="21"/>
          <w:lang w:val="en-US" w:eastAsia="zh-CN"/>
        </w:rPr>
        <w:t>四</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实地测评卡片的数据录入、审核，必须当天完成。</w:t>
      </w:r>
      <w:r>
        <w:rPr>
          <w:rFonts w:hint="eastAsia" w:ascii="宋体" w:hAnsi="宋体" w:eastAsia="宋体" w:cs="宋体"/>
          <w:sz w:val="21"/>
          <w:szCs w:val="21"/>
        </w:rPr>
        <w:t>项目组数据分析结束之后将运用统计方法对各部门、名单位、各点位的得分进行统计和排名</w:t>
      </w:r>
      <w:r>
        <w:rPr>
          <w:rFonts w:hint="eastAsia" w:ascii="宋体" w:hAnsi="宋体" w:eastAsia="宋体" w:cs="宋体"/>
          <w:sz w:val="21"/>
          <w:szCs w:val="21"/>
          <w:shd w:val="clear" w:color="auto" w:fill="FFFFFF"/>
        </w:rPr>
        <w:t>、并在3-5日内出具综合性报告与完整的视频记录片。</w:t>
      </w:r>
      <w:r>
        <w:rPr>
          <w:rFonts w:hint="eastAsia" w:ascii="宋体" w:hAnsi="宋体" w:eastAsia="宋体" w:cs="宋体"/>
          <w:spacing w:val="-4"/>
          <w:sz w:val="21"/>
          <w:szCs w:val="21"/>
        </w:rPr>
        <w:t>所有实地考察测评、入户调查资料，在数据处理后集中保管，</w:t>
      </w:r>
      <w:r>
        <w:rPr>
          <w:rFonts w:hint="eastAsia" w:ascii="宋体" w:hAnsi="宋体" w:eastAsia="宋体" w:cs="宋体"/>
          <w:spacing w:val="-4"/>
          <w:sz w:val="21"/>
          <w:szCs w:val="21"/>
          <w:lang w:eastAsia="zh-CN"/>
        </w:rPr>
        <w:t>不得随意更改</w:t>
      </w:r>
      <w:r>
        <w:rPr>
          <w:rFonts w:hint="eastAsia" w:ascii="宋体" w:hAnsi="宋体" w:eastAsia="宋体" w:cs="宋体"/>
          <w:spacing w:val="-4"/>
          <w:sz w:val="21"/>
          <w:szCs w:val="21"/>
        </w:rPr>
        <w:t>。数据处理完成后，按规定向委托方报送</w:t>
      </w:r>
      <w:r>
        <w:rPr>
          <w:rFonts w:hint="eastAsia" w:ascii="宋体" w:hAnsi="宋体" w:eastAsia="宋体" w:cs="宋体"/>
          <w:color w:val="auto"/>
          <w:spacing w:val="-4"/>
          <w:sz w:val="21"/>
          <w:szCs w:val="21"/>
        </w:rPr>
        <w:t>数据资料、报告、原始记录。</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b/>
          <w:bCs/>
          <w:spacing w:val="-4"/>
          <w:sz w:val="21"/>
          <w:szCs w:val="21"/>
          <w:lang w:val="en-US" w:eastAsia="zh-CN"/>
        </w:rPr>
      </w:pPr>
      <w:r>
        <w:rPr>
          <w:rFonts w:hint="eastAsia" w:ascii="宋体" w:hAnsi="宋体" w:eastAsia="宋体" w:cs="宋体"/>
          <w:spacing w:val="-4"/>
          <w:sz w:val="21"/>
          <w:szCs w:val="21"/>
        </w:rPr>
        <w:t>（</w:t>
      </w:r>
      <w:r>
        <w:rPr>
          <w:rFonts w:hint="eastAsia" w:ascii="宋体" w:hAnsi="宋体" w:cs="宋体"/>
          <w:spacing w:val="-4"/>
          <w:sz w:val="21"/>
          <w:szCs w:val="21"/>
          <w:lang w:val="en-US" w:eastAsia="zh-CN"/>
        </w:rPr>
        <w:t>六</w:t>
      </w:r>
      <w:r>
        <w:rPr>
          <w:rFonts w:hint="eastAsia" w:ascii="宋体" w:hAnsi="宋体" w:eastAsia="宋体" w:cs="宋体"/>
          <w:spacing w:val="-4"/>
          <w:sz w:val="21"/>
          <w:szCs w:val="21"/>
        </w:rPr>
        <w:t>）所有参与测评、数据处理人员对测评情况和结果严格保密。如有违反，将依法追究有关单位和个人的法律责任。</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pacing w:val="-4"/>
          <w:sz w:val="21"/>
          <w:szCs w:val="21"/>
          <w:lang w:val="en-US" w:eastAsia="zh-CN"/>
        </w:rPr>
      </w:pP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附件1：</w:t>
      </w:r>
    </w:p>
    <w:p>
      <w:pPr>
        <w:pStyle w:val="26"/>
        <w:keepNext w:val="0"/>
        <w:keepLines w:val="0"/>
        <w:pageBreakBefore w:val="0"/>
        <w:widowControl w:val="0"/>
        <w:kinsoku/>
        <w:wordWrap/>
        <w:overflowPunct/>
        <w:topLinePunct w:val="0"/>
        <w:autoSpaceDE/>
        <w:autoSpaceDN/>
        <w:bidi w:val="0"/>
        <w:spacing w:line="360" w:lineRule="auto"/>
        <w:jc w:val="center"/>
        <w:textAlignment w:val="auto"/>
        <w:outlineLvl w:val="2"/>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文都美</w:t>
      </w:r>
      <w:r>
        <w:rPr>
          <w:rFonts w:hint="eastAsia" w:ascii="宋体" w:hAnsi="宋体" w:eastAsia="宋体" w:cs="宋体"/>
          <w:b/>
          <w:bCs/>
          <w:sz w:val="21"/>
          <w:szCs w:val="21"/>
        </w:rPr>
        <w:t>文明创建</w:t>
      </w:r>
      <w:r>
        <w:rPr>
          <w:rFonts w:hint="eastAsia" w:ascii="宋体" w:hAnsi="宋体" w:eastAsia="宋体" w:cs="宋体"/>
          <w:b/>
          <w:bCs/>
          <w:sz w:val="21"/>
          <w:szCs w:val="21"/>
          <w:lang w:eastAsia="zh-CN"/>
        </w:rPr>
        <w:t>直通车平台建设标准及要求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桐城市</w:t>
      </w:r>
      <w:r>
        <w:rPr>
          <w:rFonts w:hint="eastAsia" w:ascii="宋体" w:hAnsi="宋体" w:cs="宋体"/>
          <w:sz w:val="21"/>
          <w:szCs w:val="21"/>
          <w:lang w:eastAsia="zh-CN"/>
        </w:rPr>
        <w:t>文都美</w:t>
      </w:r>
      <w:r>
        <w:rPr>
          <w:rFonts w:hint="eastAsia" w:ascii="宋体" w:hAnsi="宋体" w:eastAsia="宋体" w:cs="宋体"/>
          <w:sz w:val="21"/>
          <w:szCs w:val="21"/>
        </w:rPr>
        <w:t>文明创建直通车</w:t>
      </w:r>
      <w:r>
        <w:rPr>
          <w:rFonts w:hint="eastAsia" w:ascii="宋体" w:hAnsi="宋体" w:eastAsia="宋体" w:cs="宋体"/>
          <w:sz w:val="21"/>
          <w:szCs w:val="21"/>
          <w:lang w:eastAsia="zh-CN"/>
        </w:rPr>
        <w:t>，即</w:t>
      </w:r>
      <w:r>
        <w:rPr>
          <w:rFonts w:hint="eastAsia" w:ascii="宋体" w:hAnsi="宋体" w:eastAsia="宋体" w:cs="宋体"/>
          <w:sz w:val="21"/>
          <w:szCs w:val="21"/>
        </w:rPr>
        <w:t>利用互联网技术，</w:t>
      </w:r>
      <w:r>
        <w:rPr>
          <w:rFonts w:hint="eastAsia" w:ascii="宋体" w:hAnsi="宋体" w:eastAsia="宋体" w:cs="宋体"/>
          <w:b w:val="0"/>
          <w:bCs w:val="0"/>
          <w:sz w:val="21"/>
          <w:szCs w:val="21"/>
        </w:rPr>
        <w:t>打造互联网+文明创建</w:t>
      </w:r>
      <w:r>
        <w:rPr>
          <w:rFonts w:hint="eastAsia" w:ascii="宋体" w:hAnsi="宋体" w:eastAsia="宋体" w:cs="宋体"/>
          <w:sz w:val="21"/>
          <w:szCs w:val="21"/>
        </w:rPr>
        <w:t>网络管理平台，</w:t>
      </w:r>
      <w:r>
        <w:rPr>
          <w:rFonts w:hint="eastAsia" w:ascii="宋体" w:hAnsi="宋体" w:eastAsia="宋体" w:cs="宋体"/>
          <w:sz w:val="21"/>
          <w:szCs w:val="21"/>
          <w:lang w:eastAsia="zh-CN"/>
        </w:rPr>
        <w:t>通过实地发现问题、直接交办问题、及时反馈办结情况等工作流程的实施，着力提升文明城市创建工作效率，努力</w:t>
      </w:r>
      <w:r>
        <w:rPr>
          <w:rFonts w:hint="eastAsia" w:ascii="宋体" w:hAnsi="宋体" w:eastAsia="宋体" w:cs="宋体"/>
          <w:sz w:val="21"/>
          <w:szCs w:val="21"/>
        </w:rPr>
        <w:t>推进创建</w:t>
      </w:r>
      <w:r>
        <w:rPr>
          <w:rFonts w:hint="eastAsia" w:ascii="宋体" w:hAnsi="宋体" w:eastAsia="宋体" w:cs="宋体"/>
          <w:sz w:val="21"/>
          <w:szCs w:val="21"/>
          <w:lang w:val="en-US" w:eastAsia="zh-CN"/>
        </w:rPr>
        <w:t>工作</w:t>
      </w:r>
      <w:r>
        <w:rPr>
          <w:rFonts w:hint="eastAsia" w:ascii="宋体" w:hAnsi="宋体" w:eastAsia="宋体" w:cs="宋体"/>
          <w:sz w:val="21"/>
          <w:szCs w:val="21"/>
        </w:rPr>
        <w:t>常态</w:t>
      </w:r>
      <w:r>
        <w:rPr>
          <w:rFonts w:hint="eastAsia" w:ascii="宋体" w:hAnsi="宋体" w:eastAsia="宋体" w:cs="宋体"/>
          <w:sz w:val="21"/>
          <w:szCs w:val="21"/>
          <w:lang w:val="en-US" w:eastAsia="zh-CN"/>
        </w:rPr>
        <w:t>长效</w:t>
      </w:r>
      <w:r>
        <w:rPr>
          <w:rFonts w:hint="eastAsia" w:ascii="宋体" w:hAnsi="宋体" w:eastAsia="宋体" w:cs="宋体"/>
          <w:sz w:val="21"/>
          <w:szCs w:val="21"/>
        </w:rPr>
        <w:t>。</w:t>
      </w:r>
      <w:r>
        <w:rPr>
          <w:rFonts w:hint="eastAsia" w:ascii="宋体" w:hAnsi="宋体" w:eastAsia="宋体" w:cs="宋体"/>
          <w:sz w:val="21"/>
          <w:szCs w:val="21"/>
          <w:lang w:eastAsia="zh-CN"/>
        </w:rPr>
        <w:t>同时通过</w:t>
      </w:r>
      <w:r>
        <w:rPr>
          <w:rFonts w:hint="eastAsia" w:ascii="宋体" w:hAnsi="宋体" w:eastAsia="宋体" w:cs="宋体"/>
          <w:sz w:val="21"/>
          <w:szCs w:val="21"/>
        </w:rPr>
        <w:t>扩大参与范围，建立健全</w:t>
      </w:r>
      <w:r>
        <w:rPr>
          <w:rFonts w:hint="eastAsia" w:ascii="宋体" w:hAnsi="宋体" w:eastAsia="宋体" w:cs="宋体"/>
          <w:sz w:val="21"/>
          <w:szCs w:val="21"/>
          <w:lang w:eastAsia="zh-CN"/>
        </w:rPr>
        <w:t>城市创建成效</w:t>
      </w:r>
      <w:r>
        <w:rPr>
          <w:rFonts w:hint="eastAsia" w:ascii="宋体" w:hAnsi="宋体" w:eastAsia="宋体" w:cs="宋体"/>
          <w:sz w:val="21"/>
          <w:szCs w:val="21"/>
        </w:rPr>
        <w:t>评价机制</w:t>
      </w:r>
      <w:r>
        <w:rPr>
          <w:rFonts w:hint="eastAsia" w:ascii="宋体" w:hAnsi="宋体" w:eastAsia="宋体" w:cs="宋体"/>
          <w:sz w:val="21"/>
          <w:szCs w:val="21"/>
          <w:lang w:eastAsia="zh-CN"/>
        </w:rPr>
        <w:t>，把</w:t>
      </w:r>
      <w:r>
        <w:rPr>
          <w:rFonts w:hint="eastAsia" w:ascii="宋体" w:hAnsi="宋体" w:eastAsia="宋体" w:cs="宋体"/>
          <w:sz w:val="21"/>
          <w:szCs w:val="21"/>
        </w:rPr>
        <w:t>监督始终贯穿创建工作的全过程</w:t>
      </w:r>
      <w:r>
        <w:rPr>
          <w:rFonts w:hint="eastAsia" w:ascii="宋体" w:hAnsi="宋体" w:eastAsia="宋体" w:cs="宋体"/>
          <w:sz w:val="21"/>
          <w:szCs w:val="21"/>
          <w:lang w:eastAsia="zh-CN"/>
        </w:rPr>
        <w:t>。</w:t>
      </w:r>
    </w:p>
    <w:p>
      <w:pPr>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平台</w:t>
      </w:r>
      <w:r>
        <w:rPr>
          <w:rFonts w:hint="eastAsia" w:ascii="宋体" w:hAnsi="宋体" w:eastAsia="宋体" w:cs="宋体"/>
          <w:b/>
          <w:bCs/>
          <w:sz w:val="21"/>
          <w:szCs w:val="21"/>
          <w:lang w:val="en-US" w:eastAsia="zh-CN"/>
        </w:rPr>
        <w:t>功能</w:t>
      </w:r>
    </w:p>
    <w:p>
      <w:pPr>
        <w:keepLines w:val="0"/>
        <w:pageBreakBefore w:val="0"/>
        <w:widowControl w:val="0"/>
        <w:numPr>
          <w:ilvl w:val="0"/>
          <w:numId w:val="0"/>
        </w:numPr>
        <w:kinsoku/>
        <w:wordWrap/>
        <w:overflowPunct/>
        <w:topLinePunct w:val="0"/>
        <w:autoSpaceDE/>
        <w:autoSpaceDN/>
        <w:bidi w:val="0"/>
        <w:spacing w:line="360" w:lineRule="auto"/>
        <w:ind w:firstLine="376" w:firstLineChars="200"/>
        <w:textAlignment w:val="auto"/>
        <w:rPr>
          <w:rFonts w:hint="eastAsia" w:ascii="宋体" w:hAnsi="宋体" w:eastAsia="宋体" w:cs="宋体"/>
          <w:sz w:val="21"/>
          <w:szCs w:val="21"/>
        </w:rPr>
      </w:pPr>
      <w:r>
        <w:rPr>
          <w:rFonts w:hint="eastAsia" w:ascii="宋体" w:hAnsi="宋体" w:eastAsia="宋体" w:cs="宋体"/>
          <w:spacing w:val="-11"/>
          <w:sz w:val="21"/>
          <w:szCs w:val="21"/>
          <w:lang w:val="en-US" w:eastAsia="zh-CN"/>
        </w:rPr>
        <w:t>1.</w:t>
      </w:r>
      <w:r>
        <w:rPr>
          <w:rFonts w:hint="eastAsia" w:ascii="宋体" w:hAnsi="宋体" w:eastAsia="宋体" w:cs="宋体"/>
          <w:spacing w:val="-11"/>
          <w:sz w:val="21"/>
          <w:szCs w:val="21"/>
        </w:rPr>
        <w:t>权限</w:t>
      </w:r>
      <w:r>
        <w:rPr>
          <w:rFonts w:hint="eastAsia" w:ascii="宋体" w:hAnsi="宋体" w:eastAsia="宋体" w:cs="宋体"/>
          <w:spacing w:val="-11"/>
          <w:sz w:val="21"/>
          <w:szCs w:val="21"/>
          <w:lang w:val="en-US" w:eastAsia="zh-CN"/>
        </w:rPr>
        <w:t>层级管理功能</w:t>
      </w:r>
      <w:r>
        <w:rPr>
          <w:rFonts w:hint="eastAsia" w:ascii="宋体" w:hAnsi="宋体" w:eastAsia="宋体" w:cs="宋体"/>
          <w:spacing w:val="-11"/>
          <w:sz w:val="21"/>
          <w:szCs w:val="21"/>
        </w:rPr>
        <w:t>。 分别为市文明办管理员、测评员、街</w:t>
      </w:r>
      <w:r>
        <w:rPr>
          <w:rFonts w:hint="eastAsia" w:ascii="宋体" w:hAnsi="宋体" w:eastAsia="宋体" w:cs="宋体"/>
          <w:spacing w:val="-19"/>
          <w:sz w:val="21"/>
          <w:szCs w:val="21"/>
        </w:rPr>
        <w:t>道</w:t>
      </w:r>
      <w:r>
        <w:rPr>
          <w:rFonts w:hint="eastAsia" w:ascii="宋体" w:hAnsi="宋体" w:cs="宋体"/>
          <w:spacing w:val="-19"/>
          <w:sz w:val="21"/>
          <w:szCs w:val="21"/>
          <w:lang w:eastAsia="zh-CN"/>
        </w:rPr>
        <w:t>（</w:t>
      </w:r>
      <w:r>
        <w:rPr>
          <w:rFonts w:hint="eastAsia" w:ascii="宋体" w:hAnsi="宋体" w:cs="宋体"/>
          <w:spacing w:val="-19"/>
          <w:sz w:val="21"/>
          <w:szCs w:val="21"/>
          <w:lang w:val="en-US" w:eastAsia="zh-CN"/>
        </w:rPr>
        <w:t>乡镇</w:t>
      </w:r>
      <w:r>
        <w:rPr>
          <w:rFonts w:hint="eastAsia" w:ascii="宋体" w:hAnsi="宋体" w:cs="宋体"/>
          <w:spacing w:val="-19"/>
          <w:sz w:val="21"/>
          <w:szCs w:val="21"/>
          <w:lang w:eastAsia="zh-CN"/>
        </w:rPr>
        <w:t>）</w:t>
      </w:r>
      <w:r>
        <w:rPr>
          <w:rFonts w:hint="eastAsia" w:ascii="宋体" w:hAnsi="宋体" w:eastAsia="宋体" w:cs="宋体"/>
          <w:spacing w:val="-19"/>
          <w:sz w:val="21"/>
          <w:szCs w:val="21"/>
        </w:rPr>
        <w:t>、</w:t>
      </w:r>
      <w:r>
        <w:rPr>
          <w:rFonts w:hint="eastAsia" w:ascii="宋体" w:hAnsi="宋体" w:cs="宋体"/>
          <w:spacing w:val="-19"/>
          <w:sz w:val="21"/>
          <w:szCs w:val="21"/>
          <w:lang w:val="en-US" w:eastAsia="zh-CN"/>
        </w:rPr>
        <w:t>社区（行政村）、</w:t>
      </w:r>
      <w:r>
        <w:rPr>
          <w:rFonts w:hint="eastAsia" w:ascii="宋体" w:hAnsi="宋体" w:eastAsia="宋体" w:cs="宋体"/>
          <w:spacing w:val="-19"/>
          <w:sz w:val="21"/>
          <w:szCs w:val="21"/>
        </w:rPr>
        <w:t xml:space="preserve"> 市</w:t>
      </w:r>
      <w:r>
        <w:rPr>
          <w:rFonts w:hint="eastAsia" w:ascii="宋体" w:hAnsi="宋体" w:eastAsia="宋体" w:cs="宋体"/>
          <w:sz w:val="21"/>
          <w:szCs w:val="21"/>
        </w:rPr>
        <w:t>直部门等共 5 个层级。市文明办管理员拥有全部权限，测评员拥有派发、审核权限，街</w:t>
      </w:r>
      <w:r>
        <w:rPr>
          <w:rFonts w:hint="eastAsia" w:ascii="宋体" w:hAnsi="宋体" w:eastAsia="宋体" w:cs="宋体"/>
          <w:spacing w:val="-6"/>
          <w:sz w:val="21"/>
          <w:szCs w:val="21"/>
        </w:rPr>
        <w:t>道有向社区派发权限</w:t>
      </w:r>
      <w:r>
        <w:rPr>
          <w:rFonts w:hint="eastAsia" w:ascii="宋体" w:hAnsi="宋体" w:eastAsia="宋体" w:cs="宋体"/>
          <w:spacing w:val="-6"/>
          <w:sz w:val="21"/>
          <w:szCs w:val="21"/>
          <w:lang w:eastAsia="zh-CN"/>
        </w:rPr>
        <w:t>；</w:t>
      </w:r>
      <w:r>
        <w:rPr>
          <w:rFonts w:hint="eastAsia" w:ascii="宋体" w:hAnsi="宋体" w:eastAsia="宋体" w:cs="宋体"/>
          <w:spacing w:val="-11"/>
          <w:sz w:val="21"/>
          <w:szCs w:val="21"/>
        </w:rPr>
        <w:t>街</w:t>
      </w:r>
      <w:r>
        <w:rPr>
          <w:rFonts w:hint="eastAsia" w:ascii="宋体" w:hAnsi="宋体" w:eastAsia="宋体" w:cs="宋体"/>
          <w:spacing w:val="-19"/>
          <w:sz w:val="21"/>
          <w:szCs w:val="21"/>
        </w:rPr>
        <w:t>道</w:t>
      </w:r>
      <w:r>
        <w:rPr>
          <w:rFonts w:hint="eastAsia" w:ascii="宋体" w:hAnsi="宋体" w:cs="宋体"/>
          <w:spacing w:val="-19"/>
          <w:sz w:val="21"/>
          <w:szCs w:val="21"/>
          <w:lang w:eastAsia="zh-CN"/>
        </w:rPr>
        <w:t>（</w:t>
      </w:r>
      <w:r>
        <w:rPr>
          <w:rFonts w:hint="eastAsia" w:ascii="宋体" w:hAnsi="宋体" w:cs="宋体"/>
          <w:spacing w:val="-19"/>
          <w:sz w:val="21"/>
          <w:szCs w:val="21"/>
          <w:lang w:val="en-US" w:eastAsia="zh-CN"/>
        </w:rPr>
        <w:t>乡镇</w:t>
      </w:r>
      <w:r>
        <w:rPr>
          <w:rFonts w:hint="eastAsia" w:ascii="宋体" w:hAnsi="宋体" w:cs="宋体"/>
          <w:spacing w:val="-19"/>
          <w:sz w:val="21"/>
          <w:szCs w:val="21"/>
          <w:lang w:eastAsia="zh-CN"/>
        </w:rPr>
        <w:t>）</w:t>
      </w:r>
      <w:r>
        <w:rPr>
          <w:rFonts w:hint="eastAsia" w:ascii="宋体" w:hAnsi="宋体" w:eastAsia="宋体" w:cs="宋体"/>
          <w:spacing w:val="-6"/>
          <w:sz w:val="21"/>
          <w:szCs w:val="21"/>
          <w:lang w:eastAsia="zh-CN"/>
        </w:rPr>
        <w:t>、市直部门拥有相互派发权限。</w:t>
      </w:r>
      <w:r>
        <w:rPr>
          <w:rFonts w:hint="eastAsia" w:ascii="宋体" w:hAnsi="宋体" w:eastAsia="宋体" w:cs="宋体"/>
          <w:spacing w:val="-6"/>
          <w:sz w:val="21"/>
          <w:szCs w:val="21"/>
        </w:rPr>
        <w:t>所有权限组都有查看本级案件、上传、下载以及向下级派发、审核功</w:t>
      </w:r>
      <w:r>
        <w:rPr>
          <w:rFonts w:hint="eastAsia" w:ascii="宋体" w:hAnsi="宋体" w:eastAsia="宋体" w:cs="宋体"/>
          <w:sz w:val="21"/>
          <w:szCs w:val="21"/>
        </w:rPr>
        <w:t>能， 各单位账号之间数据相互不可见。</w:t>
      </w:r>
    </w:p>
    <w:p>
      <w:pPr>
        <w:pStyle w:val="423"/>
        <w:keepLines w:val="0"/>
        <w:pageBreakBefore w:val="0"/>
        <w:widowControl w:val="0"/>
        <w:numPr>
          <w:ilvl w:val="0"/>
          <w:numId w:val="0"/>
        </w:numPr>
        <w:tabs>
          <w:tab w:val="left" w:pos="1073"/>
        </w:tabs>
        <w:kinsoku/>
        <w:wordWrap/>
        <w:overflowPunct/>
        <w:topLinePunct w:val="0"/>
        <w:autoSpaceDE/>
        <w:autoSpaceDN/>
        <w:bidi w:val="0"/>
        <w:spacing w:beforeLines="0" w:after="0" w:afterLines="0" w:line="360" w:lineRule="auto"/>
        <w:ind w:right="0" w:rightChars="0" w:firstLine="420" w:firstLineChars="200"/>
        <w:jc w:val="both"/>
        <w:textAlignment w:val="auto"/>
        <w:rPr>
          <w:rFonts w:hint="eastAsia" w:ascii="宋体" w:hAnsi="宋体" w:eastAsia="宋体" w:cs="宋体"/>
          <w:spacing w:val="-12"/>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 xml:space="preserve">自动统分功能。 </w:t>
      </w:r>
      <w:r>
        <w:rPr>
          <w:rFonts w:hint="eastAsia" w:ascii="宋体" w:hAnsi="宋体" w:eastAsia="宋体" w:cs="宋体"/>
          <w:spacing w:val="-6"/>
          <w:sz w:val="21"/>
          <w:szCs w:val="21"/>
          <w:lang w:val="en-US" w:eastAsia="zh-CN"/>
        </w:rPr>
        <w:t>对各单位的测评标准进行逐条赋分，</w:t>
      </w:r>
      <w:r>
        <w:rPr>
          <w:rFonts w:hint="eastAsia" w:ascii="宋体" w:hAnsi="宋体" w:eastAsia="宋体" w:cs="宋体"/>
          <w:spacing w:val="-6"/>
          <w:sz w:val="21"/>
          <w:szCs w:val="21"/>
        </w:rPr>
        <w:t>可</w:t>
      </w:r>
      <w:r>
        <w:rPr>
          <w:rFonts w:hint="eastAsia" w:ascii="宋体" w:hAnsi="宋体" w:eastAsia="宋体" w:cs="宋体"/>
          <w:spacing w:val="-6"/>
          <w:sz w:val="21"/>
          <w:szCs w:val="21"/>
          <w:lang w:val="en-US" w:eastAsia="zh-CN"/>
        </w:rPr>
        <w:t>纵横计分（各责任单位总分、测评项目得分、点位得分）</w:t>
      </w:r>
      <w:r>
        <w:rPr>
          <w:rFonts w:hint="eastAsia" w:ascii="宋体" w:hAnsi="宋体" w:eastAsia="宋体" w:cs="宋体"/>
          <w:sz w:val="21"/>
          <w:szCs w:val="21"/>
        </w:rPr>
        <w:t>。可按照“责任单位+分数”导出 Excel</w:t>
      </w:r>
      <w:r>
        <w:rPr>
          <w:rFonts w:hint="eastAsia" w:ascii="宋体" w:hAnsi="宋体" w:eastAsia="宋体" w:cs="宋体"/>
          <w:spacing w:val="-12"/>
          <w:sz w:val="21"/>
          <w:szCs w:val="21"/>
        </w:rPr>
        <w:t xml:space="preserve"> 成绩表。</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368" w:firstLineChars="200"/>
        <w:jc w:val="both"/>
        <w:textAlignment w:val="auto"/>
        <w:rPr>
          <w:rFonts w:hint="eastAsia" w:ascii="宋体" w:hAnsi="宋体" w:eastAsia="宋体" w:cs="宋体"/>
          <w:sz w:val="21"/>
          <w:szCs w:val="21"/>
        </w:rPr>
      </w:pPr>
      <w:r>
        <w:rPr>
          <w:rFonts w:hint="eastAsia" w:ascii="宋体" w:hAnsi="宋体" w:eastAsia="宋体" w:cs="宋体"/>
          <w:spacing w:val="-13"/>
          <w:sz w:val="21"/>
          <w:szCs w:val="21"/>
          <w:lang w:val="en-US" w:eastAsia="zh-CN"/>
        </w:rPr>
        <w:t>3.</w:t>
      </w:r>
      <w:r>
        <w:rPr>
          <w:rFonts w:hint="eastAsia" w:ascii="宋体" w:hAnsi="宋体" w:eastAsia="宋体" w:cs="宋体"/>
          <w:spacing w:val="-13"/>
          <w:sz w:val="21"/>
          <w:szCs w:val="21"/>
          <w:lang w:eastAsia="zh-CN"/>
        </w:rPr>
        <w:t>问题闭环管理功能</w:t>
      </w:r>
      <w:r>
        <w:rPr>
          <w:rFonts w:hint="eastAsia" w:ascii="宋体" w:hAnsi="宋体" w:eastAsia="宋体" w:cs="宋体"/>
          <w:spacing w:val="-13"/>
          <w:sz w:val="21"/>
          <w:szCs w:val="21"/>
        </w:rPr>
        <w:t xml:space="preserve">。 </w:t>
      </w:r>
      <w:r>
        <w:rPr>
          <w:rFonts w:hint="eastAsia" w:ascii="宋体" w:hAnsi="宋体" w:eastAsia="宋体" w:cs="宋体"/>
          <w:spacing w:val="-13"/>
          <w:sz w:val="21"/>
          <w:szCs w:val="21"/>
          <w:lang w:eastAsia="zh-CN"/>
        </w:rPr>
        <w:t>程序端拍照录入问题，后台批量派发并限期整改，责任单位限期反馈，并按照问题图片最终结果，进行评分。</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4.测评管理功能。 Excel导入测评标准，并生成每次测评项目。测评结束后，按照点位计算分数并生成成绩汇总以及成绩EXCEL表。</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5.动态数据预警功能。提供问题实时分布以及问题进度和统计图。 </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outlineLvl w:val="2"/>
        <w:rPr>
          <w:rFonts w:hint="eastAsia" w:ascii="宋体" w:hAnsi="宋体" w:eastAsia="宋体" w:cs="宋体"/>
          <w:sz w:val="21"/>
          <w:szCs w:val="21"/>
        </w:rPr>
      </w:pPr>
      <w:r>
        <w:rPr>
          <w:rFonts w:hint="eastAsia" w:ascii="宋体" w:hAnsi="宋体" w:eastAsia="宋体" w:cs="宋体"/>
          <w:sz w:val="21"/>
          <w:szCs w:val="21"/>
          <w:lang w:val="en-US" w:eastAsia="zh-CN"/>
        </w:rPr>
        <w:t>6.短信告知功能。提供程序订阅消息以及测评问题短信下发功能。</w:t>
      </w:r>
    </w:p>
    <w:p>
      <w:pPr>
        <w:keepLines w:val="0"/>
        <w:pageBreakBefore w:val="0"/>
        <w:widowControl w:val="0"/>
        <w:kinsoku/>
        <w:wordWrap/>
        <w:overflowPunct/>
        <w:topLinePunct w:val="0"/>
        <w:autoSpaceDE/>
        <w:autoSpaceDN/>
        <w:bidi w:val="0"/>
        <w:spacing w:line="360" w:lineRule="auto"/>
        <w:textAlignment w:val="auto"/>
        <w:outlineLvl w:val="1"/>
        <w:rPr>
          <w:rFonts w:hint="eastAsia" w:ascii="宋体" w:hAnsi="宋体" w:eastAsia="宋体" w:cs="宋体"/>
          <w:sz w:val="21"/>
          <w:szCs w:val="21"/>
        </w:rPr>
      </w:pPr>
      <w:r>
        <w:rPr>
          <w:rFonts w:hint="eastAsia" w:ascii="宋体" w:hAnsi="宋体" w:eastAsia="宋体" w:cs="宋体"/>
          <w:sz w:val="21"/>
          <w:szCs w:val="21"/>
          <w:lang w:val="en-US" w:eastAsia="zh-CN"/>
        </w:rPr>
        <w:t xml:space="preserve">    二、</w:t>
      </w:r>
      <w:r>
        <w:rPr>
          <w:rFonts w:hint="eastAsia" w:ascii="宋体" w:hAnsi="宋体" w:eastAsia="宋体" w:cs="宋体"/>
          <w:sz w:val="21"/>
          <w:szCs w:val="21"/>
        </w:rPr>
        <w:t>系统架构</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总体</w:t>
      </w:r>
      <w:r>
        <w:rPr>
          <w:rFonts w:hint="eastAsia" w:ascii="宋体" w:hAnsi="宋体" w:eastAsia="宋体" w:cs="宋体"/>
          <w:sz w:val="21"/>
          <w:szCs w:val="21"/>
          <w:lang w:eastAsia="zh-CN"/>
        </w:rPr>
        <w:t>架构</w:t>
      </w:r>
      <w:r>
        <w:rPr>
          <w:rFonts w:hint="eastAsia" w:ascii="宋体" w:hAnsi="宋体" w:eastAsia="宋体" w:cs="宋体"/>
          <w:sz w:val="21"/>
          <w:szCs w:val="21"/>
        </w:rPr>
        <w:t>分为五层，</w:t>
      </w:r>
      <w:r>
        <w:rPr>
          <w:rFonts w:hint="eastAsia" w:ascii="宋体" w:hAnsi="宋体" w:eastAsia="宋体" w:cs="宋体"/>
          <w:sz w:val="21"/>
          <w:szCs w:val="21"/>
          <w:lang w:eastAsia="zh-CN"/>
        </w:rPr>
        <w:t>即</w:t>
      </w:r>
      <w:r>
        <w:rPr>
          <w:rFonts w:hint="eastAsia" w:ascii="宋体" w:hAnsi="宋体" w:eastAsia="宋体" w:cs="宋体"/>
          <w:sz w:val="21"/>
          <w:szCs w:val="21"/>
        </w:rPr>
        <w:t>基础设施层、数据层、平台层、应用层和展现层。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基础设施层</w:t>
      </w:r>
      <w:r>
        <w:rPr>
          <w:rFonts w:hint="eastAsia" w:ascii="宋体" w:hAnsi="宋体" w:eastAsia="宋体" w:cs="宋体"/>
          <w:sz w:val="21"/>
          <w:szCs w:val="21"/>
          <w:lang w:eastAsia="zh-CN"/>
        </w:rPr>
        <w:t>：</w:t>
      </w:r>
      <w:r>
        <w:rPr>
          <w:rFonts w:hint="eastAsia" w:ascii="宋体" w:hAnsi="宋体" w:eastAsia="宋体" w:cs="宋体"/>
          <w:sz w:val="21"/>
          <w:szCs w:val="21"/>
        </w:rPr>
        <w:t>涉及的主要终端设备和软硬件设备设施，都通过各种有线、无线网络与基础服务平台通讯，上报终端数据并执行平台下发命令。软硬件设备设施包括大屏</w:t>
      </w:r>
      <w:r>
        <w:rPr>
          <w:rFonts w:hint="eastAsia" w:ascii="宋体" w:hAnsi="宋体" w:eastAsia="宋体" w:cs="宋体"/>
          <w:sz w:val="21"/>
          <w:szCs w:val="21"/>
          <w:lang w:eastAsia="zh-CN"/>
        </w:rPr>
        <w:t>（由采购方另行负责采购）</w:t>
      </w:r>
      <w:r>
        <w:rPr>
          <w:rFonts w:hint="eastAsia" w:ascii="宋体" w:hAnsi="宋体" w:eastAsia="宋体" w:cs="宋体"/>
          <w:sz w:val="21"/>
          <w:szCs w:val="21"/>
        </w:rPr>
        <w:t>、网络和服务器等资源环境。</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数据层</w:t>
      </w:r>
      <w:r>
        <w:rPr>
          <w:rFonts w:hint="eastAsia" w:ascii="宋体" w:hAnsi="宋体" w:eastAsia="宋体" w:cs="宋体"/>
          <w:sz w:val="21"/>
          <w:szCs w:val="21"/>
          <w:lang w:eastAsia="zh-CN"/>
        </w:rPr>
        <w:t>：</w:t>
      </w:r>
      <w:r>
        <w:rPr>
          <w:rFonts w:hint="eastAsia" w:ascii="宋体" w:hAnsi="宋体" w:eastAsia="宋体" w:cs="宋体"/>
          <w:sz w:val="21"/>
          <w:szCs w:val="21"/>
        </w:rPr>
        <w:t>包括通过感知器、GIS以及人工采集到的数据，还包括其他政务部门共享数据等基础信息。</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FF000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平台层</w:t>
      </w:r>
      <w:r>
        <w:rPr>
          <w:rFonts w:hint="eastAsia" w:ascii="宋体" w:hAnsi="宋体" w:eastAsia="宋体" w:cs="宋体"/>
          <w:sz w:val="21"/>
          <w:szCs w:val="21"/>
          <w:lang w:eastAsia="zh-CN"/>
        </w:rPr>
        <w:t>：</w:t>
      </w:r>
      <w:r>
        <w:rPr>
          <w:rFonts w:hint="eastAsia" w:ascii="宋体" w:hAnsi="宋体" w:eastAsia="宋体" w:cs="宋体"/>
          <w:sz w:val="21"/>
          <w:szCs w:val="21"/>
        </w:rPr>
        <w:t>包括基础运行平台、应用业务基础构件（提供数据共享交换、安全认证、工作流、空间分析、人工智能、统计报表、数据维护、决策支持等方面的构件）、服务发布与应用中心等。实现数据流和控制流的顺畅对接。</w:t>
      </w:r>
      <w:r>
        <w:rPr>
          <w:rFonts w:hint="eastAsia" w:ascii="宋体" w:hAnsi="宋体" w:cs="宋体"/>
          <w:b/>
          <w:bCs/>
          <w:color w:val="FF0000"/>
          <w:sz w:val="21"/>
          <w:szCs w:val="21"/>
          <w:lang w:val="en-US" w:eastAsia="zh-CN"/>
        </w:rPr>
        <w:t xml:space="preserve"> </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应用层</w:t>
      </w:r>
      <w:r>
        <w:rPr>
          <w:rFonts w:hint="eastAsia" w:ascii="宋体" w:hAnsi="宋体" w:eastAsia="宋体" w:cs="宋体"/>
          <w:sz w:val="21"/>
          <w:szCs w:val="21"/>
          <w:lang w:eastAsia="zh-CN"/>
        </w:rPr>
        <w:t>：</w:t>
      </w:r>
      <w:r>
        <w:rPr>
          <w:rFonts w:hint="eastAsia" w:ascii="宋体" w:hAnsi="宋体" w:eastAsia="宋体" w:cs="宋体"/>
          <w:sz w:val="21"/>
          <w:szCs w:val="21"/>
        </w:rPr>
        <w:t>包括核心系统（如监督指挥系统、综合评价系统等）和应用系统（如智能联机分析处理系统等）。</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FF0000"/>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展现层</w:t>
      </w:r>
      <w:r>
        <w:rPr>
          <w:rFonts w:hint="eastAsia" w:ascii="宋体" w:hAnsi="宋体" w:eastAsia="宋体" w:cs="宋体"/>
          <w:sz w:val="21"/>
          <w:szCs w:val="21"/>
          <w:lang w:eastAsia="zh-CN"/>
        </w:rPr>
        <w:t>：</w:t>
      </w:r>
      <w:r>
        <w:rPr>
          <w:rFonts w:hint="eastAsia" w:ascii="宋体" w:hAnsi="宋体" w:eastAsia="宋体" w:cs="宋体"/>
          <w:sz w:val="21"/>
          <w:szCs w:val="21"/>
        </w:rPr>
        <w:t>各级领导通过监督指挥系统等查看全局性的各种统计数据，各级职能部门登录业务系统查询文明创建指标完成情况和自身的管理工作。</w:t>
      </w:r>
      <w:r>
        <w:rPr>
          <w:rFonts w:hint="eastAsia" w:ascii="宋体" w:hAnsi="宋体" w:cs="宋体"/>
          <w:b/>
          <w:bCs/>
          <w:color w:val="FF0000"/>
          <w:sz w:val="21"/>
          <w:szCs w:val="21"/>
          <w:lang w:val="en-US" w:eastAsia="zh-CN"/>
        </w:rPr>
        <w:t xml:space="preserve"> </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三、技术要求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字服务器平台是数字应用软件及相关系统软件的承载、运行的硬件平台，根据主流平台应用软件架构的需要，根据应用功能及所承载的系统软件的不同，可分为数据库服务器、应用服务器、备份服务器、防病毒服务器等。系统配备有加密数据对接的API接口系统，根据密钥选择配备接口。API接口系统服务终端主要对接数据库数据，客户终端对接基础系统以及、扩展系统。</w:t>
      </w:r>
      <w:r>
        <w:rPr>
          <w:rFonts w:hint="eastAsia" w:ascii="宋体" w:hAnsi="宋体" w:eastAsia="宋体" w:cs="宋体"/>
          <w:sz w:val="21"/>
          <w:szCs w:val="21"/>
          <w:lang w:eastAsia="zh-CN"/>
        </w:rPr>
        <w:t>主要包括以下</w:t>
      </w:r>
      <w:r>
        <w:rPr>
          <w:rFonts w:hint="eastAsia" w:ascii="宋体" w:hAnsi="宋体" w:eastAsia="宋体" w:cs="宋体"/>
          <w:sz w:val="21"/>
          <w:szCs w:val="21"/>
        </w:rPr>
        <w:t>系统：无线数据采集系统</w:t>
      </w:r>
      <w:r>
        <w:rPr>
          <w:rFonts w:hint="eastAsia" w:ascii="宋体" w:hAnsi="宋体" w:eastAsia="宋体" w:cs="宋体"/>
          <w:sz w:val="21"/>
          <w:szCs w:val="21"/>
          <w:lang w:eastAsia="zh-CN"/>
        </w:rPr>
        <w:t>、</w:t>
      </w:r>
      <w:r>
        <w:rPr>
          <w:rFonts w:hint="eastAsia" w:ascii="宋体" w:hAnsi="宋体" w:eastAsia="宋体" w:cs="宋体"/>
          <w:sz w:val="21"/>
          <w:szCs w:val="21"/>
        </w:rPr>
        <w:t>监督中心数据控制系统</w:t>
      </w:r>
      <w:r>
        <w:rPr>
          <w:rFonts w:hint="eastAsia" w:ascii="宋体" w:hAnsi="宋体" w:eastAsia="宋体" w:cs="宋体"/>
          <w:sz w:val="21"/>
          <w:szCs w:val="21"/>
          <w:lang w:eastAsia="zh-CN"/>
        </w:rPr>
        <w:t>、</w:t>
      </w:r>
      <w:r>
        <w:rPr>
          <w:rFonts w:hint="eastAsia" w:ascii="宋体" w:hAnsi="宋体" w:eastAsia="宋体" w:cs="宋体"/>
          <w:sz w:val="21"/>
          <w:szCs w:val="21"/>
        </w:rPr>
        <w:t>协同工作系统</w:t>
      </w:r>
      <w:r>
        <w:rPr>
          <w:rFonts w:hint="eastAsia" w:ascii="宋体" w:hAnsi="宋体" w:eastAsia="宋体" w:cs="宋体"/>
          <w:sz w:val="21"/>
          <w:szCs w:val="21"/>
          <w:lang w:eastAsia="zh-CN"/>
        </w:rPr>
        <w:t>、</w:t>
      </w:r>
      <w:r>
        <w:rPr>
          <w:rFonts w:hint="eastAsia" w:ascii="宋体" w:hAnsi="宋体" w:eastAsia="宋体" w:cs="宋体"/>
          <w:sz w:val="21"/>
          <w:szCs w:val="21"/>
        </w:rPr>
        <w:t>地理编码系统</w:t>
      </w:r>
      <w:r>
        <w:rPr>
          <w:rFonts w:hint="eastAsia" w:ascii="宋体" w:hAnsi="宋体" w:eastAsia="宋体" w:cs="宋体"/>
          <w:sz w:val="21"/>
          <w:szCs w:val="21"/>
          <w:lang w:eastAsia="zh-CN"/>
        </w:rPr>
        <w:t>、</w:t>
      </w:r>
      <w:r>
        <w:rPr>
          <w:rFonts w:hint="eastAsia" w:ascii="宋体" w:hAnsi="宋体" w:eastAsia="宋体" w:cs="宋体"/>
          <w:sz w:val="21"/>
          <w:szCs w:val="21"/>
        </w:rPr>
        <w:t>大屏幕监督指挥系统</w:t>
      </w:r>
      <w:r>
        <w:rPr>
          <w:rFonts w:hint="eastAsia" w:ascii="宋体" w:hAnsi="宋体" w:eastAsia="宋体" w:cs="宋体"/>
          <w:sz w:val="21"/>
          <w:szCs w:val="21"/>
          <w:lang w:eastAsia="zh-CN"/>
        </w:rPr>
        <w:t>、</w:t>
      </w:r>
      <w:r>
        <w:rPr>
          <w:rFonts w:hint="eastAsia" w:ascii="宋体" w:hAnsi="宋体" w:eastAsia="宋体" w:cs="宋体"/>
          <w:sz w:val="21"/>
          <w:szCs w:val="21"/>
        </w:rPr>
        <w:t>综合评价系统</w:t>
      </w:r>
      <w:r>
        <w:rPr>
          <w:rFonts w:hint="eastAsia" w:ascii="宋体" w:hAnsi="宋体" w:eastAsia="宋体" w:cs="宋体"/>
          <w:sz w:val="21"/>
          <w:szCs w:val="21"/>
          <w:lang w:eastAsia="zh-CN"/>
        </w:rPr>
        <w:t>、</w:t>
      </w:r>
      <w:r>
        <w:rPr>
          <w:rFonts w:hint="eastAsia" w:ascii="宋体" w:hAnsi="宋体" w:eastAsia="宋体" w:cs="宋体"/>
          <w:sz w:val="21"/>
          <w:szCs w:val="21"/>
        </w:rPr>
        <w:t>监督指挥子系统</w:t>
      </w:r>
      <w:r>
        <w:rPr>
          <w:rFonts w:hint="eastAsia" w:ascii="宋体" w:hAnsi="宋体" w:eastAsia="宋体" w:cs="宋体"/>
          <w:sz w:val="21"/>
          <w:szCs w:val="21"/>
          <w:lang w:eastAsia="zh-CN"/>
        </w:rPr>
        <w:t>、</w:t>
      </w:r>
      <w:r>
        <w:rPr>
          <w:rFonts w:hint="eastAsia" w:ascii="宋体" w:hAnsi="宋体" w:eastAsia="宋体" w:cs="宋体"/>
          <w:sz w:val="21"/>
          <w:szCs w:val="21"/>
        </w:rPr>
        <w:t>数据交换系统</w:t>
      </w:r>
      <w:r>
        <w:rPr>
          <w:rFonts w:hint="eastAsia" w:ascii="宋体" w:hAnsi="宋体" w:eastAsia="宋体" w:cs="宋体"/>
          <w:sz w:val="21"/>
          <w:szCs w:val="21"/>
          <w:lang w:eastAsia="zh-CN"/>
        </w:rPr>
        <w:t>、</w:t>
      </w:r>
      <w:r>
        <w:rPr>
          <w:rFonts w:hint="eastAsia" w:ascii="宋体" w:hAnsi="宋体" w:eastAsia="宋体" w:cs="宋体"/>
          <w:sz w:val="21"/>
          <w:szCs w:val="21"/>
        </w:rPr>
        <w:t>基础数据资源管理系统</w:t>
      </w:r>
      <w:r>
        <w:rPr>
          <w:rFonts w:hint="eastAsia" w:ascii="宋体" w:hAnsi="宋体" w:eastAsia="宋体" w:cs="宋体"/>
          <w:sz w:val="21"/>
          <w:szCs w:val="21"/>
          <w:lang w:eastAsia="zh-CN"/>
        </w:rPr>
        <w:t>。</w:t>
      </w:r>
      <w:r>
        <w:rPr>
          <w:rFonts w:hint="eastAsia" w:ascii="宋体" w:hAnsi="宋体" w:eastAsia="宋体" w:cs="宋体"/>
          <w:sz w:val="21"/>
          <w:szCs w:val="21"/>
        </w:rPr>
        <w:tab/>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四、其他要求</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平台</w:t>
      </w:r>
      <w:r>
        <w:rPr>
          <w:rFonts w:hint="eastAsia" w:ascii="宋体" w:hAnsi="宋体" w:eastAsia="宋体" w:cs="宋体"/>
          <w:b w:val="0"/>
          <w:bCs w:val="0"/>
          <w:color w:val="auto"/>
          <w:sz w:val="21"/>
          <w:szCs w:val="21"/>
        </w:rPr>
        <w:t>交付时间</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val="en" w:eastAsia="zh-CN"/>
        </w:rPr>
        <w:t>供应方</w:t>
      </w:r>
      <w:r>
        <w:rPr>
          <w:rFonts w:hint="eastAsia" w:ascii="宋体" w:hAnsi="宋体" w:eastAsia="宋体" w:cs="宋体"/>
          <w:b w:val="0"/>
          <w:bCs w:val="0"/>
          <w:color w:val="auto"/>
          <w:sz w:val="21"/>
          <w:szCs w:val="21"/>
        </w:rPr>
        <w:t>中标签订合同后</w:t>
      </w:r>
      <w:r>
        <w:rPr>
          <w:rFonts w:hint="eastAsia" w:ascii="宋体" w:hAnsi="宋体" w:cs="宋体"/>
          <w:b w:val="0"/>
          <w:bCs w:val="0"/>
          <w:color w:val="auto"/>
          <w:sz w:val="21"/>
          <w:szCs w:val="21"/>
          <w:lang w:val="en-US" w:eastAsia="zh-CN"/>
        </w:rPr>
        <w:t>5个工作</w:t>
      </w:r>
      <w:r>
        <w:rPr>
          <w:rFonts w:hint="eastAsia" w:ascii="宋体" w:hAnsi="宋体" w:eastAsia="宋体" w:cs="宋体"/>
          <w:b w:val="0"/>
          <w:bCs w:val="0"/>
          <w:color w:val="auto"/>
          <w:sz w:val="21"/>
          <w:szCs w:val="21"/>
        </w:rPr>
        <w:t>日内交付使用</w:t>
      </w:r>
      <w:r>
        <w:rPr>
          <w:rFonts w:hint="eastAsia" w:ascii="宋体" w:hAnsi="宋体" w:eastAsia="宋体" w:cs="宋体"/>
          <w:b w:val="0"/>
          <w:bCs w:val="0"/>
          <w:color w:val="auto"/>
          <w:sz w:val="21"/>
          <w:szCs w:val="21"/>
          <w:lang w:eastAsia="zh-CN"/>
        </w:rPr>
        <w:t>。采购方只享有平台系统的使用权，不享有其专利权；</w:t>
      </w:r>
      <w:r>
        <w:rPr>
          <w:rFonts w:hint="eastAsia" w:ascii="宋体" w:hAnsi="宋体" w:cs="宋体"/>
          <w:b w:val="0"/>
          <w:bCs w:val="0"/>
          <w:color w:val="auto"/>
          <w:sz w:val="21"/>
          <w:szCs w:val="21"/>
          <w:lang w:val="en" w:eastAsia="zh-CN"/>
        </w:rPr>
        <w:t>供应方</w:t>
      </w:r>
      <w:r>
        <w:rPr>
          <w:rFonts w:hint="eastAsia" w:ascii="宋体" w:hAnsi="宋体" w:eastAsia="宋体" w:cs="宋体"/>
          <w:sz w:val="21"/>
          <w:szCs w:val="21"/>
          <w:lang w:eastAsia="zh-CN"/>
        </w:rPr>
        <w:t>要对所使用系统版权负责，若在使用过程中发生版权纠纷，由</w:t>
      </w:r>
      <w:r>
        <w:rPr>
          <w:rFonts w:hint="eastAsia" w:ascii="宋体" w:hAnsi="宋体" w:cs="宋体"/>
          <w:sz w:val="21"/>
          <w:szCs w:val="21"/>
          <w:lang w:val="en" w:eastAsia="zh-CN"/>
        </w:rPr>
        <w:t>供应方</w:t>
      </w:r>
      <w:r>
        <w:rPr>
          <w:rFonts w:hint="eastAsia" w:ascii="宋体" w:hAnsi="宋体" w:eastAsia="宋体" w:cs="宋体"/>
          <w:sz w:val="21"/>
          <w:szCs w:val="21"/>
          <w:lang w:eastAsia="zh-CN"/>
        </w:rPr>
        <w:t>负责解决，与采购方无关。</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2.日常维护要求：</w:t>
      </w:r>
      <w:r>
        <w:rPr>
          <w:rFonts w:hint="eastAsia" w:ascii="宋体" w:hAnsi="宋体" w:cs="宋体"/>
          <w:sz w:val="21"/>
          <w:szCs w:val="21"/>
          <w:lang w:val="en" w:eastAsia="zh-CN"/>
        </w:rPr>
        <w:t>供应方</w:t>
      </w:r>
      <w:r>
        <w:rPr>
          <w:rFonts w:hint="eastAsia" w:ascii="宋体" w:hAnsi="宋体" w:eastAsia="宋体" w:cs="宋体"/>
          <w:sz w:val="21"/>
          <w:szCs w:val="21"/>
          <w:lang w:val="en-US" w:eastAsia="zh-CN"/>
        </w:rPr>
        <w:t>要</w:t>
      </w:r>
      <w:r>
        <w:rPr>
          <w:rFonts w:hint="eastAsia" w:ascii="宋体" w:hAnsi="宋体" w:eastAsia="宋体" w:cs="宋体"/>
          <w:sz w:val="21"/>
          <w:szCs w:val="21"/>
        </w:rPr>
        <w:t>做好日常维护</w:t>
      </w:r>
      <w:r>
        <w:rPr>
          <w:rFonts w:hint="eastAsia" w:ascii="宋体" w:hAnsi="宋体" w:eastAsia="宋体" w:cs="宋体"/>
          <w:sz w:val="21"/>
          <w:szCs w:val="21"/>
          <w:lang w:eastAsia="zh-CN"/>
        </w:rPr>
        <w:t>，</w:t>
      </w:r>
      <w:r>
        <w:rPr>
          <w:rFonts w:hint="eastAsia" w:ascii="宋体" w:hAnsi="宋体" w:eastAsia="宋体" w:cs="宋体"/>
          <w:sz w:val="21"/>
          <w:szCs w:val="21"/>
        </w:rPr>
        <w:t>按照</w:t>
      </w:r>
      <w:r>
        <w:rPr>
          <w:rFonts w:hint="eastAsia" w:ascii="宋体" w:hAnsi="宋体" w:eastAsia="宋体" w:cs="宋体"/>
          <w:sz w:val="21"/>
          <w:szCs w:val="21"/>
          <w:lang w:eastAsia="zh-CN"/>
        </w:rPr>
        <w:t>采购方</w:t>
      </w:r>
      <w:r>
        <w:rPr>
          <w:rFonts w:hint="eastAsia" w:ascii="宋体" w:hAnsi="宋体" w:eastAsia="宋体" w:cs="宋体"/>
          <w:sz w:val="21"/>
          <w:szCs w:val="21"/>
        </w:rPr>
        <w:t>的要求按照网格划分要求做好各</w:t>
      </w:r>
      <w:r>
        <w:rPr>
          <w:rFonts w:hint="eastAsia" w:ascii="宋体" w:hAnsi="宋体" w:eastAsia="宋体" w:cs="宋体"/>
          <w:sz w:val="21"/>
          <w:szCs w:val="21"/>
          <w:lang w:val="en-US" w:eastAsia="zh-CN"/>
        </w:rPr>
        <w:t>县（市、区）</w:t>
      </w:r>
      <w:r>
        <w:rPr>
          <w:rFonts w:hint="eastAsia" w:ascii="宋体" w:hAnsi="宋体" w:eastAsia="宋体" w:cs="宋体"/>
          <w:sz w:val="21"/>
          <w:szCs w:val="21"/>
        </w:rPr>
        <w:t>和</w:t>
      </w:r>
      <w:r>
        <w:rPr>
          <w:rFonts w:hint="eastAsia" w:ascii="宋体" w:hAnsi="宋体" w:eastAsia="宋体" w:cs="宋体"/>
          <w:sz w:val="21"/>
          <w:szCs w:val="21"/>
          <w:lang w:eastAsia="zh-CN"/>
        </w:rPr>
        <w:t>市直有关</w:t>
      </w:r>
      <w:r>
        <w:rPr>
          <w:rFonts w:hint="eastAsia" w:ascii="宋体" w:hAnsi="宋体" w:eastAsia="宋体" w:cs="宋体"/>
          <w:sz w:val="21"/>
          <w:szCs w:val="21"/>
        </w:rPr>
        <w:t>责任单位的月度、季度、年度考核通报工作</w:t>
      </w:r>
      <w:r>
        <w:rPr>
          <w:rFonts w:hint="eastAsia" w:ascii="宋体" w:hAnsi="宋体" w:eastAsia="宋体" w:cs="宋体"/>
          <w:sz w:val="21"/>
          <w:szCs w:val="21"/>
          <w:lang w:eastAsia="zh-CN"/>
        </w:rPr>
        <w:t>；</w:t>
      </w:r>
      <w:r>
        <w:rPr>
          <w:rFonts w:hint="eastAsia" w:ascii="宋体" w:hAnsi="宋体" w:cs="宋体"/>
          <w:sz w:val="21"/>
          <w:szCs w:val="21"/>
          <w:lang w:val="en" w:eastAsia="zh-CN"/>
        </w:rPr>
        <w:t>供应方</w:t>
      </w:r>
      <w:r>
        <w:rPr>
          <w:rFonts w:hint="eastAsia" w:ascii="宋体" w:hAnsi="宋体" w:eastAsia="宋体" w:cs="宋体"/>
          <w:sz w:val="21"/>
          <w:szCs w:val="21"/>
        </w:rPr>
        <w:t>负责对系统进行培训，确保</w:t>
      </w:r>
      <w:r>
        <w:rPr>
          <w:rFonts w:hint="eastAsia" w:ascii="宋体" w:hAnsi="宋体" w:eastAsia="宋体" w:cs="宋体"/>
          <w:sz w:val="21"/>
          <w:szCs w:val="21"/>
          <w:lang w:eastAsia="zh-CN"/>
        </w:rPr>
        <w:t>各使用</w:t>
      </w:r>
      <w:r>
        <w:rPr>
          <w:rFonts w:hint="eastAsia" w:ascii="宋体" w:hAnsi="宋体" w:eastAsia="宋体" w:cs="宋体"/>
          <w:sz w:val="21"/>
          <w:szCs w:val="21"/>
        </w:rPr>
        <w:t>单位能熟悉掌握系统的操作，单位在日常操作中遇到问题，提供免费咨询热线并及时答复其他方式的问询。</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.后期保障：</w:t>
      </w:r>
      <w:r>
        <w:rPr>
          <w:rFonts w:hint="eastAsia" w:ascii="宋体" w:hAnsi="宋体" w:cs="宋体"/>
          <w:sz w:val="21"/>
          <w:szCs w:val="21"/>
          <w:lang w:val="en" w:eastAsia="zh-CN"/>
        </w:rPr>
        <w:t>供应方</w:t>
      </w:r>
      <w:r>
        <w:rPr>
          <w:rFonts w:hint="eastAsia" w:ascii="宋体" w:hAnsi="宋体" w:eastAsia="宋体" w:cs="宋体"/>
          <w:sz w:val="21"/>
          <w:szCs w:val="21"/>
          <w:lang w:eastAsia="zh-CN"/>
        </w:rPr>
        <w:t>承诺将</w:t>
      </w:r>
      <w:r>
        <w:rPr>
          <w:rFonts w:hint="eastAsia" w:ascii="宋体" w:hAnsi="宋体" w:eastAsia="宋体" w:cs="宋体"/>
          <w:sz w:val="21"/>
          <w:szCs w:val="21"/>
        </w:rPr>
        <w:t>根据</w:t>
      </w:r>
      <w:r>
        <w:rPr>
          <w:rFonts w:hint="eastAsia" w:ascii="宋体" w:hAnsi="宋体" w:eastAsia="宋体" w:cs="宋体"/>
          <w:sz w:val="21"/>
          <w:szCs w:val="21"/>
          <w:lang w:eastAsia="zh-CN"/>
        </w:rPr>
        <w:t>采购方</w:t>
      </w:r>
      <w:r>
        <w:rPr>
          <w:rFonts w:hint="eastAsia" w:ascii="宋体" w:hAnsi="宋体" w:eastAsia="宋体" w:cs="宋体"/>
          <w:sz w:val="21"/>
          <w:szCs w:val="21"/>
        </w:rPr>
        <w:t>在使用系统的过程中所提出的需求，对系统进行升级和完善。</w:t>
      </w:r>
    </w:p>
    <w:p>
      <w:pPr>
        <w:keepLines w:val="0"/>
        <w:pageBreakBefore w:val="0"/>
        <w:widowControl w:val="0"/>
        <w:kinsoku/>
        <w:wordWrap/>
        <w:overflowPunct/>
        <w:topLinePunct w:val="0"/>
        <w:autoSpaceDE/>
        <w:autoSpaceDN/>
        <w:bidi w:val="0"/>
        <w:spacing w:line="360" w:lineRule="auto"/>
        <w:ind w:firstLine="420" w:firstLineChars="200"/>
        <w:textAlignment w:val="auto"/>
      </w:pP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.人员要求：</w:t>
      </w:r>
      <w:r>
        <w:rPr>
          <w:rFonts w:hint="eastAsia" w:ascii="宋体" w:hAnsi="宋体" w:cs="宋体"/>
          <w:sz w:val="21"/>
          <w:szCs w:val="21"/>
          <w:lang w:val="en" w:eastAsia="zh-CN"/>
        </w:rPr>
        <w:t>供应方</w:t>
      </w:r>
      <w:r>
        <w:rPr>
          <w:rFonts w:hint="eastAsia" w:ascii="宋体" w:hAnsi="宋体" w:eastAsia="宋体" w:cs="宋体"/>
          <w:bCs/>
          <w:sz w:val="21"/>
          <w:szCs w:val="21"/>
          <w:lang w:eastAsia="zh-CN"/>
        </w:rPr>
        <w:t>要</w:t>
      </w:r>
      <w:r>
        <w:rPr>
          <w:rFonts w:hint="eastAsia" w:ascii="宋体" w:hAnsi="宋体" w:eastAsia="宋体" w:cs="宋体"/>
          <w:bCs/>
          <w:sz w:val="21"/>
          <w:szCs w:val="21"/>
        </w:rPr>
        <w:t>有专门从事文明创建工作的</w:t>
      </w:r>
      <w:r>
        <w:rPr>
          <w:rFonts w:hint="eastAsia" w:ascii="宋体" w:hAnsi="宋体" w:eastAsia="宋体" w:cs="宋体"/>
          <w:bCs/>
          <w:sz w:val="21"/>
          <w:szCs w:val="21"/>
          <w:lang w:eastAsia="zh-CN"/>
        </w:rPr>
        <w:t>专业</w:t>
      </w:r>
      <w:r>
        <w:rPr>
          <w:rFonts w:hint="eastAsia" w:ascii="宋体" w:hAnsi="宋体" w:eastAsia="宋体" w:cs="宋体"/>
          <w:bCs/>
          <w:sz w:val="21"/>
          <w:szCs w:val="21"/>
        </w:rPr>
        <w:t>团队，</w:t>
      </w:r>
      <w:r>
        <w:rPr>
          <w:rFonts w:hint="eastAsia" w:ascii="宋体" w:hAnsi="宋体" w:eastAsia="宋体" w:cs="宋体"/>
          <w:bCs/>
          <w:sz w:val="21"/>
          <w:szCs w:val="21"/>
          <w:lang w:eastAsia="zh-CN"/>
        </w:rPr>
        <w:t>安排专人为采购方从事日常动态管理工作</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cs="宋体"/>
          <w:b/>
          <w:bCs/>
          <w:sz w:val="21"/>
          <w:szCs w:val="21"/>
          <w:lang w:eastAsia="zh-CN"/>
        </w:rPr>
      </w:pPr>
    </w:p>
    <w:p>
      <w:pPr>
        <w:adjustRightInd w:val="0"/>
        <w:snapToGrid w:val="0"/>
        <w:spacing w:line="360" w:lineRule="auto"/>
        <w:rPr>
          <w:rFonts w:ascii="宋体" w:hAnsi="宋体" w:cs="宋体"/>
          <w:color w:val="000000"/>
          <w:szCs w:val="21"/>
        </w:rPr>
      </w:pPr>
    </w:p>
    <w:p>
      <w:pPr>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2"/>
        <w:numPr>
          <w:ilvl w:val="0"/>
          <w:numId w:val="0"/>
        </w:numPr>
        <w:tabs>
          <w:tab w:val="clear" w:pos="1440"/>
          <w:tab w:val="clear" w:pos="5670"/>
        </w:tabs>
        <w:spacing w:beforeLines="0" w:afterLines="0"/>
        <w:ind w:firstLine="2570" w:firstLineChars="800"/>
        <w:jc w:val="both"/>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8"/>
    </w:p>
    <w:p>
      <w:pPr>
        <w:numPr>
          <w:ilvl w:val="0"/>
          <w:numId w:val="0"/>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pPr>
        <w:numPr>
          <w:ilvl w:val="0"/>
          <w:numId w:val="7"/>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57" w:type="dxa"/>
            <w:tcBorders>
              <w:bottom w:val="single" w:color="auto" w:sz="4" w:space="0"/>
            </w:tcBorders>
            <w:vAlign w:val="center"/>
          </w:tcPr>
          <w:p>
            <w:pPr>
              <w:pStyle w:val="424"/>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358"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7"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35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7"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35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规定并加盖响应人签章</w:t>
            </w:r>
          </w:p>
        </w:tc>
        <w:tc>
          <w:tcPr>
            <w:tcW w:w="4478" w:type="dxa"/>
            <w:tcBorders>
              <w:bottom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7"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358"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7" w:type="dxa"/>
            <w:vAlign w:val="center"/>
          </w:tcPr>
          <w:p>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358" w:type="dxa"/>
            <w:vAlign w:val="center"/>
          </w:tcPr>
          <w:p>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57"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358"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57" w:type="dxa"/>
            <w:vAlign w:val="center"/>
          </w:tcPr>
          <w:p>
            <w:pPr>
              <w:spacing w:after="50"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358" w:type="dxa"/>
            <w:vAlign w:val="center"/>
          </w:tcPr>
          <w:p>
            <w:pPr>
              <w:adjustRightInd w:val="0"/>
              <w:snapToGrid w:val="0"/>
              <w:spacing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57" w:type="dxa"/>
            <w:vAlign w:val="center"/>
          </w:tcPr>
          <w:p>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35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57" w:type="dxa"/>
            <w:vAlign w:val="center"/>
          </w:tcPr>
          <w:p>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服务需求响应情况</w:t>
            </w:r>
          </w:p>
        </w:tc>
        <w:tc>
          <w:tcPr>
            <w:tcW w:w="2358" w:type="dxa"/>
            <w:vAlign w:val="center"/>
          </w:tcPr>
          <w:p>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57"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358"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提供的响应文件格式及要求编写且加盖供应商签章。</w:t>
            </w:r>
          </w:p>
        </w:tc>
        <w:tc>
          <w:tcPr>
            <w:tcW w:w="4478" w:type="dxa"/>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57" w:type="dxa"/>
            <w:vAlign w:val="center"/>
          </w:tcPr>
          <w:p>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其他要求</w:t>
            </w:r>
          </w:p>
        </w:tc>
        <w:tc>
          <w:tcPr>
            <w:tcW w:w="2358"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pPr>
              <w:pStyle w:val="4"/>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pPr>
        <w:numPr>
          <w:ilvl w:val="0"/>
          <w:numId w:val="0"/>
        </w:numPr>
        <w:rPr>
          <w:rFonts w:hint="eastAsia" w:ascii="宋体" w:hAnsi="宋体" w:cs="宋体"/>
          <w:b w:val="0"/>
          <w:bCs/>
          <w:color w:val="auto"/>
          <w:szCs w:val="21"/>
          <w:highlight w:val="none"/>
          <w:lang w:val="en-US" w:eastAsia="zh-CN"/>
        </w:rPr>
      </w:pPr>
      <w:bookmarkStart w:id="70" w:name="_Toc7241"/>
      <w:bookmarkStart w:id="71" w:name="_Toc431"/>
      <w:bookmarkStart w:id="72" w:name="_Toc28300"/>
      <w:bookmarkStart w:id="73" w:name="_Toc27586"/>
      <w:bookmarkStart w:id="74" w:name="_Toc3977"/>
      <w:bookmarkStart w:id="75" w:name="_Toc10569"/>
      <w:bookmarkStart w:id="76" w:name="_Toc54941340"/>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70"/>
    <w:bookmarkEnd w:id="71"/>
    <w:bookmarkEnd w:id="72"/>
    <w:bookmarkEnd w:id="73"/>
    <w:bookmarkEnd w:id="74"/>
    <w:p>
      <w:pPr>
        <w:pStyle w:val="2"/>
        <w:numPr>
          <w:ilvl w:val="0"/>
          <w:numId w:val="0"/>
        </w:numPr>
        <w:tabs>
          <w:tab w:val="clear" w:pos="1440"/>
          <w:tab w:val="clear" w:pos="5670"/>
        </w:tabs>
        <w:ind w:leftChars="1203"/>
        <w:outlineLvl w:val="9"/>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pPr>
        <w:pStyle w:val="2"/>
        <w:numPr>
          <w:ilvl w:val="0"/>
          <w:numId w:val="0"/>
        </w:numPr>
        <w:tabs>
          <w:tab w:val="clear" w:pos="1440"/>
          <w:tab w:val="clear" w:pos="5670"/>
        </w:tabs>
        <w:ind w:leftChars="1203"/>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pPr>
        <w:spacing w:line="480" w:lineRule="auto"/>
        <w:jc w:val="center"/>
        <w:rPr>
          <w:rFonts w:asciiTheme="minorEastAsia" w:hAnsiTheme="minorEastAsia" w:eastAsiaTheme="minorEastAsia"/>
          <w:b/>
          <w:color w:val="auto"/>
          <w:sz w:val="24"/>
          <w:highlight w:val="none"/>
        </w:rPr>
      </w:pPr>
    </w:p>
    <w:p>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p>
    <w:p>
      <w:pPr>
        <w:spacing w:before="120" w:line="480" w:lineRule="auto"/>
        <w:ind w:left="960"/>
        <w:rPr>
          <w:rFonts w:asciiTheme="minorEastAsia" w:hAnsiTheme="minorEastAsia" w:eastAsiaTheme="minorEastAsia"/>
          <w:color w:val="auto"/>
          <w:sz w:val="24"/>
          <w:highlight w:val="none"/>
        </w:rPr>
      </w:pPr>
    </w:p>
    <w:p>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pPr>
        <w:spacing w:before="120" w:line="480" w:lineRule="auto"/>
        <w:ind w:left="960"/>
        <w:rPr>
          <w:rFonts w:asciiTheme="minorEastAsia" w:hAnsiTheme="minorEastAsia" w:eastAsiaTheme="minorEastAsia"/>
          <w:color w:val="auto"/>
          <w:sz w:val="24"/>
          <w:highlight w:val="none"/>
        </w:rPr>
      </w:pPr>
    </w:p>
    <w:p>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pStyle w:val="84"/>
        <w:rPr>
          <w:color w:val="auto"/>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2"/>
        <w:rPr>
          <w:rFonts w:asciiTheme="minorEastAsia" w:hAnsiTheme="minorEastAsia" w:eastAsiaTheme="minorEastAsia"/>
          <w:b/>
          <w:bCs/>
          <w:color w:val="auto"/>
          <w:sz w:val="24"/>
          <w:highlight w:val="none"/>
          <w:lang w:val="zh-CN"/>
        </w:rPr>
      </w:pPr>
      <w:bookmarkStart w:id="77" w:name="_Toc24059"/>
      <w:bookmarkStart w:id="78" w:name="_Toc3029"/>
      <w:bookmarkStart w:id="79"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7"/>
      <w:bookmarkEnd w:id="78"/>
      <w:bookmarkEnd w:id="79"/>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pPr>
        <w:spacing w:line="360" w:lineRule="auto"/>
        <w:ind w:firstLine="437"/>
        <w:outlineLvl w:val="2"/>
        <w:rPr>
          <w:rFonts w:hint="eastAsia" w:asciiTheme="minorEastAsia" w:hAnsiTheme="minorEastAsia" w:eastAsiaTheme="minorEastAsia"/>
          <w:b/>
          <w:bCs/>
          <w:color w:val="auto"/>
          <w:sz w:val="24"/>
          <w:highlight w:val="none"/>
          <w:lang w:val="zh-CN"/>
        </w:rPr>
      </w:pPr>
      <w:bookmarkStart w:id="80" w:name="_Toc21295"/>
      <w:bookmarkStart w:id="81" w:name="_Toc24300"/>
      <w:bookmarkStart w:id="82"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0"/>
      <w:bookmarkEnd w:id="81"/>
      <w:bookmarkEnd w:id="82"/>
      <w:r>
        <w:rPr>
          <w:rFonts w:hint="eastAsia" w:asciiTheme="minorEastAsia" w:hAnsiTheme="minorEastAsia" w:eastAsiaTheme="minorEastAsia"/>
          <w:b/>
          <w:bCs/>
          <w:color w:val="auto"/>
          <w:sz w:val="24"/>
          <w:highlight w:val="none"/>
          <w:lang w:val="zh-CN"/>
        </w:rPr>
        <w:t>服务</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83" w:name="_Toc21631"/>
      <w:bookmarkStart w:id="84" w:name="_Toc23292"/>
      <w:bookmarkStart w:id="8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3"/>
      <w:bookmarkEnd w:id="84"/>
      <w:bookmarkEnd w:id="8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02" w:type="dxa"/>
            <w:gridSpan w:val="2"/>
            <w:vAlign w:val="center"/>
          </w:tcPr>
          <w:p>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68" w:type="dxa"/>
            <w:vAlign w:val="center"/>
          </w:tcPr>
          <w:p>
            <w:pPr>
              <w:ind w:firstLine="200"/>
              <w:jc w:val="center"/>
              <w:rPr>
                <w:rFonts w:asciiTheme="minorEastAsia" w:hAnsiTheme="minorEastAsia" w:eastAsiaTheme="minorEastAsia"/>
                <w:color w:val="auto"/>
                <w:sz w:val="24"/>
                <w:highlight w:val="none"/>
              </w:rPr>
            </w:pPr>
          </w:p>
        </w:tc>
      </w:tr>
    </w:tbl>
    <w:p>
      <w:pPr>
        <w:spacing w:line="360" w:lineRule="auto"/>
        <w:ind w:firstLine="437"/>
        <w:outlineLvl w:val="2"/>
        <w:rPr>
          <w:rFonts w:asciiTheme="minorEastAsia" w:hAnsiTheme="minorEastAsia" w:eastAsiaTheme="minorEastAsia"/>
          <w:b/>
          <w:bCs/>
          <w:color w:val="auto"/>
          <w:sz w:val="24"/>
          <w:highlight w:val="none"/>
          <w:lang w:val="zh-CN"/>
        </w:rPr>
      </w:pPr>
      <w:bookmarkStart w:id="86" w:name="_Toc22618"/>
      <w:bookmarkStart w:id="87" w:name="_Toc10340"/>
      <w:bookmarkStart w:id="88"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6"/>
      <w:bookmarkEnd w:id="87"/>
      <w:bookmarkEnd w:id="88"/>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89" w:name="_Toc2846"/>
      <w:bookmarkStart w:id="90" w:name="_Toc19304"/>
      <w:bookmarkStart w:id="91"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9"/>
      <w:bookmarkEnd w:id="90"/>
      <w:bookmarkEnd w:id="91"/>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92" w:name="_Toc21423"/>
      <w:bookmarkStart w:id="93" w:name="_Toc19554"/>
      <w:bookmarkStart w:id="94" w:name="_Toc27250"/>
      <w:r>
        <w:rPr>
          <w:rFonts w:hint="eastAsia" w:asciiTheme="minorEastAsia" w:hAnsiTheme="minorEastAsia" w:eastAsiaTheme="minorEastAsia"/>
          <w:b/>
          <w:bCs/>
          <w:color w:val="auto"/>
          <w:sz w:val="24"/>
          <w:highlight w:val="none"/>
          <w:lang w:val="zh-CN"/>
        </w:rPr>
        <w:t>1.6 违约责任</w:t>
      </w:r>
      <w:bookmarkEnd w:id="92"/>
      <w:bookmarkEnd w:id="93"/>
      <w:bookmarkEnd w:id="94"/>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2"/>
        <w:rPr>
          <w:rFonts w:asciiTheme="minorEastAsia" w:hAnsiTheme="minorEastAsia" w:eastAsiaTheme="minorEastAsia"/>
          <w:b/>
          <w:bCs/>
          <w:color w:val="auto"/>
          <w:sz w:val="24"/>
          <w:highlight w:val="none"/>
          <w:lang w:val="zh-CN"/>
        </w:rPr>
      </w:pPr>
      <w:bookmarkStart w:id="95" w:name="_Toc16021"/>
      <w:bookmarkStart w:id="96" w:name="_Toc15583"/>
      <w:bookmarkStart w:id="97"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5"/>
      <w:bookmarkEnd w:id="96"/>
      <w:bookmarkEnd w:id="97"/>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2"/>
        <w:rPr>
          <w:rFonts w:asciiTheme="minorEastAsia" w:hAnsiTheme="minorEastAsia" w:eastAsiaTheme="minorEastAsia"/>
          <w:b/>
          <w:bCs/>
          <w:color w:val="auto"/>
          <w:sz w:val="24"/>
          <w:highlight w:val="none"/>
          <w:lang w:val="zh-CN"/>
        </w:rPr>
      </w:pPr>
      <w:bookmarkStart w:id="98" w:name="_Toc7245"/>
      <w:bookmarkStart w:id="99" w:name="_Toc15322"/>
      <w:bookmarkStart w:id="100"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8"/>
      <w:bookmarkEnd w:id="99"/>
      <w:bookmarkEnd w:id="100"/>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pPr>
        <w:widowControl/>
        <w:spacing w:line="560" w:lineRule="exact"/>
        <w:jc w:val="left"/>
        <w:rPr>
          <w:rFonts w:hint="eastAsia" w:asciiTheme="minorEastAsia" w:hAnsiTheme="minorEastAsia" w:eastAsiaTheme="minorEastAsia"/>
          <w:bCs/>
          <w:color w:val="auto"/>
          <w:sz w:val="24"/>
          <w:highlight w:val="none"/>
        </w:rPr>
      </w:pPr>
    </w:p>
    <w:p>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pPr>
        <w:widowControl/>
        <w:spacing w:line="560" w:lineRule="exact"/>
        <w:jc w:val="left"/>
        <w:rPr>
          <w:rFonts w:asciiTheme="minorEastAsia" w:hAnsiTheme="minorEastAsia" w:eastAsiaTheme="minorEastAsia"/>
          <w:bCs/>
          <w:color w:val="auto"/>
          <w:sz w:val="24"/>
          <w:highlight w:val="none"/>
        </w:rPr>
      </w:pPr>
    </w:p>
    <w:p>
      <w:pPr>
        <w:widowControl/>
        <w:spacing w:line="560" w:lineRule="exact"/>
        <w:jc w:val="left"/>
        <w:rPr>
          <w:rFonts w:asciiTheme="minorEastAsia" w:hAnsiTheme="minorEastAsia" w:eastAsiaTheme="minorEastAsia"/>
          <w:bCs/>
          <w:color w:val="auto"/>
          <w:sz w:val="24"/>
          <w:highlight w:val="none"/>
        </w:rPr>
      </w:pPr>
    </w:p>
    <w:p>
      <w:pPr>
        <w:pStyle w:val="84"/>
        <w:rPr>
          <w:color w:val="auto"/>
          <w:highlight w:val="none"/>
        </w:rPr>
      </w:pPr>
    </w:p>
    <w:p>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pPr>
        <w:spacing w:line="480" w:lineRule="auto"/>
        <w:jc w:val="center"/>
        <w:rPr>
          <w:rFonts w:asciiTheme="minorEastAsia" w:hAnsiTheme="minorEastAsia" w:eastAsiaTheme="minorEastAsia"/>
          <w:b/>
          <w:color w:val="auto"/>
          <w:sz w:val="24"/>
          <w:highlight w:val="none"/>
        </w:rPr>
      </w:pPr>
    </w:p>
    <w:bookmarkEnd w:id="75"/>
    <w:bookmarkEnd w:id="76"/>
    <w:p>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pPr>
        <w:spacing w:line="360" w:lineRule="auto"/>
        <w:ind w:firstLine="437"/>
        <w:outlineLvl w:val="2"/>
        <w:rPr>
          <w:rFonts w:asciiTheme="minorEastAsia" w:hAnsiTheme="minorEastAsia" w:eastAsiaTheme="minorEastAsia"/>
          <w:b/>
          <w:bCs/>
          <w:color w:val="auto"/>
          <w:sz w:val="24"/>
          <w:highlight w:val="none"/>
          <w:lang w:val="zh-CN"/>
        </w:rPr>
      </w:pPr>
      <w:bookmarkStart w:id="101" w:name="_Toc279701240"/>
      <w:bookmarkStart w:id="102" w:name="_Ref467379195"/>
      <w:bookmarkStart w:id="103" w:name="_Ref467379094"/>
      <w:bookmarkStart w:id="104" w:name="_Toc487900349"/>
      <w:bookmarkStart w:id="105" w:name="_Toc259093669"/>
      <w:bookmarkStart w:id="106" w:name="_Ref467379109"/>
      <w:bookmarkStart w:id="107" w:name="_Ref467378499"/>
      <w:bookmarkStart w:id="108" w:name="_Ref467378404"/>
      <w:bookmarkStart w:id="109" w:name="_Ref467378463"/>
      <w:bookmarkStart w:id="110" w:name="_Toc28763"/>
      <w:bookmarkStart w:id="111" w:name="_Ref467379214"/>
      <w:bookmarkStart w:id="112" w:name="_Toc16917"/>
      <w:bookmarkStart w:id="113" w:name="_Toc19614"/>
      <w:bookmarkStart w:id="114" w:name="_Ref467379101"/>
      <w:bookmarkStart w:id="115" w:name="_Ref467379205"/>
      <w:bookmarkStart w:id="116" w:name="_Ref46737922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“服务”系指成交供应商根据合同约定应向采购人履行的除货物和工程以外的其他政府采购对象，包括采购人自身需要的服务和向社会公众提供的公共服务。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olor w:val="auto"/>
          <w:sz w:val="24"/>
          <w:highlight w:val="none"/>
        </w:rPr>
      </w:pPr>
      <w:bookmarkStart w:id="117"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17"/>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360" w:lineRule="auto"/>
        <w:ind w:firstLine="435"/>
        <w:rPr>
          <w:rFonts w:asciiTheme="minorEastAsia" w:hAnsiTheme="minorEastAsia" w:eastAsiaTheme="minorEastAsia"/>
          <w:color w:val="auto"/>
          <w:sz w:val="24"/>
          <w:highlight w:val="none"/>
        </w:rPr>
      </w:pPr>
      <w:bookmarkStart w:id="118"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18"/>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outlineLvl w:val="3"/>
        <w:rPr>
          <w:rFonts w:asciiTheme="minorEastAsia" w:hAnsiTheme="minorEastAsia" w:eastAsiaTheme="minorEastAsia"/>
          <w:color w:val="auto"/>
          <w:sz w:val="24"/>
          <w:highlight w:val="none"/>
        </w:rPr>
      </w:pPr>
      <w:bookmarkStart w:id="119"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19"/>
    </w:p>
    <w:p>
      <w:pPr>
        <w:spacing w:line="360" w:lineRule="auto"/>
        <w:ind w:firstLine="437"/>
        <w:outlineLvl w:val="2"/>
        <w:rPr>
          <w:rFonts w:asciiTheme="minorEastAsia" w:hAnsiTheme="minorEastAsia" w:eastAsiaTheme="minorEastAsia"/>
          <w:b/>
          <w:bCs/>
          <w:color w:val="auto"/>
          <w:sz w:val="24"/>
          <w:highlight w:val="none"/>
          <w:lang w:val="zh-CN"/>
        </w:rPr>
      </w:pPr>
      <w:bookmarkStart w:id="120" w:name="_Toc27635"/>
      <w:bookmarkStart w:id="121" w:name="_Toc259093670"/>
      <w:bookmarkStart w:id="122" w:name="_Toc279701241"/>
      <w:bookmarkStart w:id="123" w:name="_Toc487900350"/>
      <w:bookmarkStart w:id="124" w:name="_Toc32504"/>
      <w:bookmarkStart w:id="125" w:name="_Toc1333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20"/>
      <w:bookmarkEnd w:id="121"/>
      <w:bookmarkEnd w:id="122"/>
      <w:bookmarkEnd w:id="123"/>
      <w:bookmarkEnd w:id="124"/>
      <w:bookmarkEnd w:id="12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360" w:lineRule="auto"/>
        <w:ind w:firstLine="437"/>
        <w:outlineLvl w:val="2"/>
        <w:rPr>
          <w:rFonts w:asciiTheme="minorEastAsia" w:hAnsiTheme="minorEastAsia" w:eastAsiaTheme="minorEastAsia"/>
          <w:b/>
          <w:bCs/>
          <w:color w:val="auto"/>
          <w:sz w:val="24"/>
          <w:highlight w:val="none"/>
          <w:lang w:val="zh-CN"/>
        </w:rPr>
      </w:pPr>
      <w:bookmarkStart w:id="126" w:name="_Toc487900351"/>
      <w:bookmarkStart w:id="127" w:name="_Toc31634"/>
      <w:bookmarkStart w:id="128" w:name="_Toc9829"/>
      <w:bookmarkStart w:id="129" w:name="_Toc279701242"/>
      <w:bookmarkStart w:id="130" w:name="_Toc27853"/>
      <w:bookmarkStart w:id="131"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26"/>
      <w:bookmarkEnd w:id="127"/>
      <w:bookmarkEnd w:id="128"/>
      <w:bookmarkEnd w:id="129"/>
      <w:bookmarkEnd w:id="130"/>
      <w:bookmarkEnd w:id="13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32" w:name="_Ref467379542"/>
      <w:bookmarkStart w:id="133" w:name="_Ref467378591"/>
      <w:bookmarkStart w:id="134" w:name="_Ref467379527"/>
      <w:bookmarkStart w:id="135" w:name="_Toc259093674"/>
      <w:bookmarkStart w:id="136" w:name="_Toc279701245"/>
      <w:bookmarkStart w:id="137" w:name="_Ref467378541"/>
      <w:bookmarkStart w:id="138" w:name="_Toc487900354"/>
      <w:bookmarkStart w:id="139" w:name="_Ref467379536"/>
      <w:bookmarkStart w:id="140" w:name="_Toc30272"/>
      <w:bookmarkStart w:id="141" w:name="_Toc19074"/>
      <w:bookmarkStart w:id="142" w:name="_Toc26182"/>
      <w:r>
        <w:rPr>
          <w:rFonts w:hint="eastAsia" w:asciiTheme="minorEastAsia" w:hAnsiTheme="minorEastAsia" w:eastAsiaTheme="minorEastAsia"/>
          <w:b/>
          <w:bCs/>
          <w:color w:val="auto"/>
          <w:sz w:val="24"/>
          <w:highlight w:val="none"/>
          <w:lang w:val="zh-CN"/>
        </w:rPr>
        <w:t>2.</w:t>
      </w:r>
      <w:bookmarkEnd w:id="132"/>
      <w:bookmarkEnd w:id="133"/>
      <w:bookmarkEnd w:id="134"/>
      <w:bookmarkEnd w:id="135"/>
      <w:bookmarkEnd w:id="136"/>
      <w:bookmarkEnd w:id="137"/>
      <w:bookmarkEnd w:id="138"/>
      <w:bookmarkEnd w:id="139"/>
      <w:r>
        <w:rPr>
          <w:rFonts w:hint="eastAsia" w:asciiTheme="minorEastAsia" w:hAnsiTheme="minorEastAsia" w:eastAsiaTheme="minorEastAsia"/>
          <w:b/>
          <w:bCs/>
          <w:color w:val="auto"/>
          <w:sz w:val="24"/>
          <w:highlight w:val="none"/>
          <w:lang w:val="en-US" w:eastAsia="zh-CN"/>
        </w:rPr>
        <w:t>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40"/>
      <w:bookmarkEnd w:id="141"/>
      <w:bookmarkEnd w:id="142"/>
    </w:p>
    <w:p>
      <w:pPr>
        <w:spacing w:line="360" w:lineRule="auto"/>
        <w:ind w:firstLine="435"/>
        <w:rPr>
          <w:rFonts w:asciiTheme="minorEastAsia" w:hAnsiTheme="minorEastAsia" w:eastAsiaTheme="minorEastAsia"/>
          <w:color w:val="auto"/>
          <w:sz w:val="24"/>
          <w:highlight w:val="none"/>
        </w:rPr>
      </w:pPr>
      <w:bookmarkStart w:id="143" w:name="_Ref467379657"/>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bookmarkEnd w:id="143"/>
      <w:bookmarkStart w:id="144" w:name="_Toc186431854"/>
      <w:bookmarkStart w:id="145" w:name="_Ref467379807"/>
      <w:bookmarkStart w:id="146" w:name="_Toc279701247"/>
      <w:bookmarkStart w:id="147" w:name="_Ref467379793"/>
      <w:bookmarkStart w:id="148" w:name="_Toc487900357"/>
      <w:bookmarkStart w:id="149" w:name="_Toc259093676"/>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进行履约检查，以确保乙方所交付的</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能够依约满足甲方项目需求，但不得因履约检查妨碍乙方的正常工作，乙方应予积极配合；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.2合同履行期间，甲方有权将履行过程中出现的问题反馈给乙方，双方当事人应以书面形式约定需要完善和改进的内容</w:t>
      </w:r>
      <w:bookmarkEnd w:id="144"/>
      <w:bookmarkStart w:id="150" w:name="_Toc186431855"/>
      <w:r>
        <w:rPr>
          <w:rFonts w:hint="eastAsia" w:asciiTheme="minorEastAsia" w:hAnsiTheme="minorEastAsia" w:eastAsiaTheme="minorEastAsia"/>
          <w:color w:val="auto"/>
          <w:sz w:val="24"/>
          <w:highlight w:val="none"/>
        </w:rPr>
        <w:t>。</w:t>
      </w:r>
    </w:p>
    <w:bookmarkEnd w:id="150"/>
    <w:p>
      <w:pPr>
        <w:spacing w:line="360" w:lineRule="auto"/>
        <w:ind w:firstLine="437"/>
        <w:outlineLvl w:val="2"/>
        <w:rPr>
          <w:rFonts w:asciiTheme="minorEastAsia" w:hAnsiTheme="minorEastAsia" w:eastAsiaTheme="minorEastAsia"/>
          <w:b/>
          <w:bCs/>
          <w:color w:val="auto"/>
          <w:sz w:val="24"/>
          <w:highlight w:val="none"/>
          <w:lang w:val="zh-CN"/>
        </w:rPr>
      </w:pPr>
      <w:bookmarkStart w:id="151" w:name="_Toc19219"/>
      <w:bookmarkStart w:id="152" w:name="_Toc7836"/>
      <w:bookmarkStart w:id="153" w:name="_Toc28451"/>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结算方式和付款条件</w:t>
      </w:r>
      <w:bookmarkEnd w:id="145"/>
      <w:bookmarkEnd w:id="146"/>
      <w:bookmarkEnd w:id="147"/>
      <w:bookmarkEnd w:id="148"/>
      <w:bookmarkEnd w:id="149"/>
      <w:bookmarkEnd w:id="151"/>
      <w:bookmarkEnd w:id="152"/>
      <w:bookmarkEnd w:id="153"/>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54" w:name="_Ref467379863"/>
      <w:bookmarkStart w:id="155" w:name="_Toc259093677"/>
      <w:bookmarkStart w:id="156" w:name="_Ref467379852"/>
      <w:bookmarkStart w:id="157" w:name="_Ref467379923"/>
      <w:bookmarkStart w:id="158" w:name="_Toc279701248"/>
      <w:bookmarkStart w:id="159" w:name="_Toc487900358"/>
      <w:bookmarkStart w:id="160" w:name="_Toc3225"/>
      <w:bookmarkStart w:id="161" w:name="_Toc774"/>
      <w:bookmarkStart w:id="162" w:name="_Toc16110"/>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54"/>
      <w:bookmarkEnd w:id="155"/>
      <w:bookmarkEnd w:id="156"/>
      <w:bookmarkEnd w:id="157"/>
      <w:bookmarkEnd w:id="158"/>
      <w:bookmarkEnd w:id="159"/>
      <w:r>
        <w:rPr>
          <w:rFonts w:asciiTheme="minorEastAsia" w:hAnsiTheme="minorEastAsia" w:eastAsiaTheme="minorEastAsia"/>
          <w:b/>
          <w:bCs/>
          <w:color w:val="auto"/>
          <w:sz w:val="24"/>
          <w:highlight w:val="none"/>
          <w:lang w:val="zh-CN"/>
        </w:rPr>
        <w:t>和保密义务</w:t>
      </w:r>
      <w:bookmarkEnd w:id="160"/>
      <w:bookmarkEnd w:id="161"/>
      <w:bookmarkEnd w:id="162"/>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.2乙方有义务妥善保管和保护由甲方提供的前款信息和资料等；</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360" w:lineRule="auto"/>
        <w:ind w:firstLine="437"/>
        <w:outlineLvl w:val="2"/>
        <w:rPr>
          <w:rFonts w:asciiTheme="minorEastAsia" w:hAnsiTheme="minorEastAsia" w:eastAsiaTheme="minorEastAsia"/>
          <w:b/>
          <w:bCs/>
          <w:color w:val="auto"/>
          <w:sz w:val="24"/>
          <w:highlight w:val="none"/>
          <w:lang w:val="zh-CN"/>
        </w:rPr>
      </w:pPr>
      <w:bookmarkStart w:id="163"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63"/>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.2乙方应保证履行合同的人员数量和素质、软件和硬件设备的配置、场地、环境和设施等满足全面履行合同的要求，并应接受甲方的监督检查。</w:t>
      </w:r>
    </w:p>
    <w:p>
      <w:pPr>
        <w:spacing w:line="360" w:lineRule="auto"/>
        <w:ind w:firstLine="437"/>
        <w:outlineLvl w:val="2"/>
        <w:rPr>
          <w:rFonts w:asciiTheme="minorEastAsia" w:hAnsiTheme="minorEastAsia" w:eastAsiaTheme="minorEastAsia"/>
          <w:b/>
          <w:bCs/>
          <w:color w:val="auto"/>
          <w:sz w:val="24"/>
          <w:highlight w:val="none"/>
          <w:lang w:val="zh-CN"/>
        </w:rPr>
      </w:pPr>
      <w:bookmarkStart w:id="164" w:name="_Toc487900362"/>
      <w:bookmarkStart w:id="165" w:name="_Toc259093681"/>
      <w:bookmarkStart w:id="166" w:name="_Toc279701252"/>
      <w:bookmarkStart w:id="167" w:name="_Toc14055"/>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延迟</w:t>
      </w:r>
      <w:bookmarkEnd w:id="164"/>
      <w:bookmarkEnd w:id="165"/>
      <w:bookmarkEnd w:id="166"/>
      <w:bookmarkEnd w:id="167"/>
      <w:r>
        <w:rPr>
          <w:rFonts w:hint="eastAsia" w:asciiTheme="minorEastAsia" w:hAnsiTheme="minorEastAsia" w:eastAsiaTheme="minorEastAsia"/>
          <w:b/>
          <w:bCs/>
          <w:color w:val="auto"/>
          <w:sz w:val="24"/>
          <w:highlight w:val="none"/>
          <w:lang w:val="zh-CN"/>
        </w:rPr>
        <w:t>履行</w:t>
      </w:r>
    </w:p>
    <w:p>
      <w:pPr>
        <w:spacing w:line="360" w:lineRule="auto"/>
        <w:ind w:firstLine="437"/>
        <w:outlineLvl w:val="3"/>
        <w:rPr>
          <w:rFonts w:hint="eastAsia" w:asciiTheme="minorEastAsia" w:hAnsiTheme="minorEastAsia" w:eastAsiaTheme="minorEastAsia"/>
          <w:color w:val="auto"/>
          <w:sz w:val="24"/>
          <w:highlight w:val="none"/>
        </w:rPr>
      </w:pPr>
      <w:bookmarkStart w:id="168" w:name="_Toc7502"/>
      <w:bookmarkStart w:id="169" w:name="_Toc259093683"/>
      <w:bookmarkStart w:id="170" w:name="_Toc279701254"/>
      <w:bookmarkStart w:id="171" w:name="_Toc487900364"/>
      <w:bookmarkStart w:id="172" w:name="_Ref467378121"/>
      <w:r>
        <w:rPr>
          <w:rFonts w:hint="eastAsia" w:asciiTheme="minorEastAsia" w:hAnsiTheme="minorEastAsia" w:eastAsia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2"/>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合同变更</w:t>
      </w:r>
      <w:bookmarkEnd w:id="168"/>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73" w:name="_Toc259093688"/>
      <w:bookmarkStart w:id="174" w:name="_Toc487900369"/>
      <w:bookmarkStart w:id="175" w:name="_Toc279701259"/>
    </w:p>
    <w:p>
      <w:pPr>
        <w:spacing w:line="360" w:lineRule="auto"/>
        <w:ind w:firstLine="437"/>
        <w:outlineLvl w:val="2"/>
        <w:rPr>
          <w:rFonts w:asciiTheme="minorEastAsia" w:hAnsiTheme="minorEastAsia" w:eastAsiaTheme="minorEastAsia"/>
          <w:b/>
          <w:bCs/>
          <w:color w:val="auto"/>
          <w:sz w:val="24"/>
          <w:highlight w:val="none"/>
          <w:lang w:val="zh-CN"/>
        </w:rPr>
      </w:pPr>
      <w:bookmarkStart w:id="176" w:name="_Toc10366"/>
      <w:bookmarkStart w:id="177" w:name="_Toc15237"/>
      <w:bookmarkStart w:id="178" w:name="_Toc229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73"/>
      <w:bookmarkEnd w:id="174"/>
      <w:bookmarkEnd w:id="175"/>
      <w:r>
        <w:rPr>
          <w:rFonts w:asciiTheme="minorEastAsia" w:hAnsiTheme="minorEastAsia" w:eastAsiaTheme="minorEastAsia"/>
          <w:b/>
          <w:bCs/>
          <w:color w:val="auto"/>
          <w:sz w:val="24"/>
          <w:highlight w:val="none"/>
          <w:lang w:val="zh-CN"/>
        </w:rPr>
        <w:t>和分包</w:t>
      </w:r>
      <w:bookmarkEnd w:id="176"/>
      <w:bookmarkEnd w:id="177"/>
      <w:bookmarkEnd w:id="178"/>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360" w:lineRule="auto"/>
        <w:ind w:firstLine="437"/>
        <w:outlineLvl w:val="2"/>
        <w:rPr>
          <w:rFonts w:asciiTheme="minorEastAsia" w:hAnsiTheme="minorEastAsia" w:eastAsiaTheme="minorEastAsia"/>
          <w:b/>
          <w:bCs/>
          <w:color w:val="auto"/>
          <w:sz w:val="24"/>
          <w:highlight w:val="none"/>
          <w:lang w:val="zh-CN"/>
        </w:rPr>
      </w:pPr>
      <w:bookmarkStart w:id="179" w:name="_Toc14066"/>
      <w:bookmarkStart w:id="180" w:name="_Toc13566"/>
      <w:bookmarkStart w:id="181"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179"/>
      <w:bookmarkEnd w:id="180"/>
      <w:bookmarkEnd w:id="18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.2因不可抗力致使不能实现合同目的的，当事人可以解除合同；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82" w:name="_Toc689"/>
      <w:bookmarkStart w:id="183" w:name="_Toc259093684"/>
      <w:bookmarkStart w:id="184" w:name="_Toc30676"/>
      <w:bookmarkStart w:id="185" w:name="_Toc6969"/>
      <w:bookmarkStart w:id="186" w:name="_Toc279701255"/>
      <w:bookmarkStart w:id="187"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82"/>
      <w:bookmarkEnd w:id="183"/>
      <w:bookmarkEnd w:id="184"/>
      <w:bookmarkEnd w:id="185"/>
      <w:bookmarkEnd w:id="186"/>
      <w:bookmarkEnd w:id="187"/>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88" w:name="_Toc16959"/>
      <w:bookmarkStart w:id="189" w:name="_Toc279701258"/>
      <w:bookmarkStart w:id="190" w:name="_Toc487900368"/>
      <w:bookmarkStart w:id="191" w:name="_Toc259093687"/>
      <w:bookmarkStart w:id="192" w:name="_Toc7102"/>
      <w:bookmarkStart w:id="193"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88"/>
      <w:bookmarkEnd w:id="189"/>
      <w:bookmarkEnd w:id="190"/>
      <w:bookmarkEnd w:id="191"/>
      <w:bookmarkEnd w:id="192"/>
      <w:bookmarkEnd w:id="193"/>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color w:val="auto"/>
          <w:sz w:val="24"/>
          <w:highlight w:val="none"/>
        </w:rPr>
      </w:pPr>
      <w:bookmarkStart w:id="194" w:name="_Toc29333"/>
      <w:bookmarkStart w:id="195" w:name="_Toc6134"/>
      <w:bookmarkStart w:id="196" w:name="_Toc1538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194"/>
      <w:bookmarkEnd w:id="195"/>
      <w:bookmarkEnd w:id="196"/>
    </w:p>
    <w:p>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.1双方当事人不得擅自中止或者终止合同；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2"/>
        <w:rPr>
          <w:rFonts w:asciiTheme="minorEastAsia" w:hAnsiTheme="minorEastAsia" w:eastAsiaTheme="minorEastAsia"/>
          <w:b/>
          <w:bCs/>
          <w:color w:val="auto"/>
          <w:sz w:val="24"/>
          <w:highlight w:val="none"/>
          <w:lang w:val="zh-CN"/>
        </w:rPr>
      </w:pPr>
      <w:bookmarkStart w:id="197" w:name="_Toc6596"/>
      <w:bookmarkStart w:id="198" w:name="_Toc14563"/>
      <w:bookmarkStart w:id="199" w:name="_Toc112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197"/>
      <w:bookmarkEnd w:id="198"/>
      <w:bookmarkEnd w:id="199"/>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69"/>
    <w:bookmarkEnd w:id="170"/>
    <w:bookmarkEnd w:id="171"/>
    <w:bookmarkEnd w:id="172"/>
    <w:p>
      <w:pPr>
        <w:spacing w:line="360" w:lineRule="auto"/>
        <w:ind w:firstLine="437"/>
        <w:outlineLvl w:val="2"/>
        <w:rPr>
          <w:rFonts w:asciiTheme="minorEastAsia" w:hAnsiTheme="minorEastAsia" w:eastAsiaTheme="minorEastAsia"/>
          <w:b/>
          <w:color w:val="auto"/>
          <w:sz w:val="24"/>
          <w:highlight w:val="none"/>
        </w:rPr>
      </w:pPr>
      <w:bookmarkStart w:id="200" w:name="_Toc30599"/>
      <w:bookmarkStart w:id="201" w:name="_Toc259093691"/>
      <w:bookmarkStart w:id="202" w:name="_Toc4355"/>
      <w:bookmarkStart w:id="203" w:name="_Toc487900372"/>
      <w:bookmarkStart w:id="204" w:name="_Toc279701262"/>
      <w:bookmarkStart w:id="205" w:name="_Toc18540"/>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00"/>
      <w:bookmarkEnd w:id="201"/>
      <w:bookmarkEnd w:id="202"/>
      <w:bookmarkEnd w:id="203"/>
      <w:bookmarkEnd w:id="204"/>
      <w:bookmarkEnd w:id="20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pPr>
        <w:spacing w:line="360" w:lineRule="auto"/>
        <w:ind w:firstLine="437"/>
        <w:outlineLvl w:val="2"/>
        <w:rPr>
          <w:rFonts w:asciiTheme="minorEastAsia" w:hAnsiTheme="minorEastAsia" w:eastAsiaTheme="minorEastAsia"/>
          <w:b/>
          <w:bCs/>
          <w:color w:val="auto"/>
          <w:sz w:val="24"/>
          <w:highlight w:val="none"/>
        </w:rPr>
      </w:pPr>
      <w:bookmarkStart w:id="206" w:name="_Toc18567"/>
      <w:bookmarkStart w:id="207" w:name="_Toc12773"/>
      <w:bookmarkStart w:id="208" w:name="_Toc10330"/>
      <w:bookmarkStart w:id="209" w:name="_Toc259093692"/>
      <w:bookmarkStart w:id="210" w:name="_Toc487900373"/>
      <w:bookmarkStart w:id="211" w:name="_Toc27970126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06"/>
      <w:bookmarkEnd w:id="207"/>
      <w:bookmarkEnd w:id="208"/>
      <w:bookmarkEnd w:id="209"/>
      <w:bookmarkEnd w:id="210"/>
      <w:bookmarkEnd w:id="21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pPr>
        <w:spacing w:line="360" w:lineRule="auto"/>
        <w:ind w:firstLine="437"/>
        <w:outlineLvl w:val="2"/>
        <w:rPr>
          <w:rFonts w:asciiTheme="minorEastAsia" w:hAnsiTheme="minorEastAsia" w:eastAsiaTheme="minorEastAsia"/>
          <w:b/>
          <w:color w:val="auto"/>
          <w:sz w:val="24"/>
          <w:highlight w:val="none"/>
        </w:rPr>
      </w:pPr>
      <w:bookmarkStart w:id="212" w:name="_Toc279701264"/>
      <w:bookmarkStart w:id="213" w:name="_Toc12004"/>
      <w:bookmarkStart w:id="214" w:name="_Toc3148"/>
      <w:bookmarkStart w:id="215" w:name="_Toc16673"/>
      <w:bookmarkStart w:id="216" w:name="_Toc259093693"/>
      <w:bookmarkStart w:id="217"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12"/>
      <w:bookmarkEnd w:id="213"/>
      <w:bookmarkEnd w:id="214"/>
      <w:bookmarkEnd w:id="215"/>
      <w:bookmarkEnd w:id="216"/>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17"/>
    <w:p>
      <w:pPr>
        <w:spacing w:line="360" w:lineRule="auto"/>
        <w:ind w:firstLine="437"/>
        <w:outlineLvl w:val="2"/>
        <w:rPr>
          <w:rFonts w:asciiTheme="minorEastAsia" w:hAnsiTheme="minorEastAsia" w:eastAsiaTheme="minorEastAsia"/>
          <w:b/>
          <w:color w:val="auto"/>
          <w:sz w:val="24"/>
          <w:highlight w:val="none"/>
        </w:rPr>
      </w:pPr>
      <w:bookmarkStart w:id="218" w:name="_Toc14001"/>
      <w:bookmarkStart w:id="219" w:name="_Toc6885"/>
      <w:bookmarkStart w:id="220" w:name="_Toc19890"/>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合同份数</w:t>
      </w:r>
      <w:bookmarkEnd w:id="218"/>
      <w:bookmarkEnd w:id="219"/>
      <w:bookmarkEnd w:id="220"/>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1</w:t>
            </w:r>
          </w:p>
        </w:tc>
        <w:tc>
          <w:tcPr>
            <w:tcW w:w="8259" w:type="dxa"/>
            <w:vAlign w:val="center"/>
          </w:tcPr>
          <w:p>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：经验收合格后，一年一付。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2</w:t>
            </w:r>
          </w:p>
        </w:tc>
        <w:tc>
          <w:tcPr>
            <w:tcW w:w="8259" w:type="dxa"/>
            <w:vAlign w:val="center"/>
          </w:tcPr>
          <w:p>
            <w:pPr>
              <w:spacing w:line="360" w:lineRule="auto"/>
              <w:outlineLvl w:val="3"/>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检验和验收：由采购人组织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3</w:t>
            </w:r>
          </w:p>
        </w:tc>
        <w:tc>
          <w:tcPr>
            <w:tcW w:w="8259" w:type="dxa"/>
            <w:vAlign w:val="center"/>
          </w:tcPr>
          <w:p>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4</w:t>
            </w:r>
          </w:p>
        </w:tc>
        <w:tc>
          <w:tcPr>
            <w:tcW w:w="8259" w:type="dxa"/>
            <w:vAlign w:val="center"/>
          </w:tcPr>
          <w:p>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合同份数：一式六份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p>
        </w:tc>
        <w:tc>
          <w:tcPr>
            <w:tcW w:w="8259" w:type="dxa"/>
            <w:vAlign w:val="center"/>
          </w:tcPr>
          <w:p>
            <w:pPr>
              <w:spacing w:line="560" w:lineRule="exact"/>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bl>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tabs>
          <w:tab w:val="left" w:pos="3640"/>
        </w:tabs>
        <w:autoSpaceDE w:val="0"/>
        <w:autoSpaceDN w:val="0"/>
        <w:spacing w:line="480" w:lineRule="auto"/>
        <w:ind w:firstLine="480" w:firstLineChars="200"/>
        <w:rPr>
          <w:rFonts w:ascii="宋体" w:cs="宋体"/>
          <w:color w:val="auto"/>
          <w:highlight w:val="none"/>
        </w:rPr>
      </w:pPr>
      <w:r>
        <w:rPr>
          <w:rFonts w:asciiTheme="minorEastAsia" w:hAnsiTheme="minorEastAsia" w:eastAsiaTheme="minorEastAsia"/>
          <w:color w:val="auto"/>
          <w:sz w:val="24"/>
          <w:highlight w:val="none"/>
        </w:rPr>
        <w:br w:type="page"/>
      </w:r>
    </w:p>
    <w:p>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21" w:name="_Toc439316880"/>
      <w:bookmarkStart w:id="222" w:name="_Toc54941341"/>
      <w:bookmarkStart w:id="223" w:name="_Toc8981"/>
      <w:bookmarkStart w:id="224" w:name="_Toc1812"/>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25" w:name="_Toc417656001"/>
      <w:r>
        <w:rPr>
          <w:rFonts w:hint="eastAsia" w:ascii="Arial" w:hAnsi="Arial"/>
          <w:color w:val="auto"/>
          <w:kern w:val="2"/>
          <w:sz w:val="36"/>
          <w:szCs w:val="36"/>
          <w:highlight w:val="none"/>
        </w:rPr>
        <w:t>响应文件格式</w:t>
      </w:r>
      <w:bookmarkEnd w:id="221"/>
      <w:bookmarkEnd w:id="222"/>
      <w:bookmarkEnd w:id="223"/>
      <w:bookmarkEnd w:id="224"/>
      <w:bookmarkEnd w:id="225"/>
    </w:p>
    <w:p>
      <w:pPr>
        <w:spacing w:line="360" w:lineRule="auto"/>
        <w:jc w:val="center"/>
        <w:rPr>
          <w:rFonts w:ascii="仿宋" w:hAnsi="仿宋" w:eastAsia="仿宋"/>
          <w:b/>
          <w:color w:val="auto"/>
          <w:spacing w:val="20"/>
          <w:sz w:val="36"/>
          <w:szCs w:val="36"/>
          <w:highlight w:val="none"/>
          <w:u w:val="single"/>
        </w:rPr>
      </w:pPr>
    </w:p>
    <w:p>
      <w:pPr>
        <w:spacing w:line="360" w:lineRule="auto"/>
        <w:jc w:val="center"/>
        <w:outlineLvl w:val="1"/>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pPr>
        <w:spacing w:line="480" w:lineRule="auto"/>
        <w:jc w:val="center"/>
        <w:rPr>
          <w:rFonts w:ascii="宋体"/>
          <w:b/>
          <w:color w:val="auto"/>
          <w:sz w:val="72"/>
          <w:szCs w:val="72"/>
          <w:highlight w:val="none"/>
        </w:rPr>
      </w:pP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pPr>
        <w:spacing w:line="480" w:lineRule="auto"/>
        <w:jc w:val="center"/>
        <w:rPr>
          <w:rFonts w:ascii="宋体"/>
          <w:b/>
          <w:color w:val="auto"/>
          <w:sz w:val="72"/>
          <w:szCs w:val="72"/>
          <w:highlight w:val="none"/>
        </w:rPr>
      </w:pP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pPr>
        <w:spacing w:line="480" w:lineRule="auto"/>
        <w:jc w:val="center"/>
        <w:rPr>
          <w:rFonts w:ascii="宋体"/>
          <w:b/>
          <w:color w:val="auto"/>
          <w:sz w:val="72"/>
          <w:szCs w:val="72"/>
          <w:highlight w:val="none"/>
        </w:rPr>
      </w:pPr>
    </w:p>
    <w:p>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pPr>
        <w:pStyle w:val="84"/>
        <w:ind w:left="0" w:leftChars="0" w:firstLine="0" w:firstLineChars="0"/>
        <w:rPr>
          <w:rFonts w:ascii="宋体"/>
          <w:color w:val="auto"/>
          <w:sz w:val="24"/>
          <w:highlight w:val="none"/>
        </w:rPr>
      </w:pPr>
    </w:p>
    <w:p>
      <w:pPr>
        <w:spacing w:line="360" w:lineRule="auto"/>
        <w:rPr>
          <w:rFonts w:ascii="宋体"/>
          <w:color w:val="auto"/>
          <w:sz w:val="24"/>
          <w:highlight w:val="none"/>
        </w:rPr>
      </w:pPr>
    </w:p>
    <w:p>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pPr>
        <w:spacing w:line="360" w:lineRule="auto"/>
        <w:rPr>
          <w:rFonts w:ascii="仿宋_GB2312" w:eastAsia="仿宋_GB2312"/>
          <w:color w:val="auto"/>
          <w:sz w:val="30"/>
          <w:szCs w:val="30"/>
          <w:highlight w:val="none"/>
        </w:rPr>
      </w:pPr>
    </w:p>
    <w:p>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spacing w:line="480" w:lineRule="exact"/>
        <w:jc w:val="center"/>
        <w:rPr>
          <w:rFonts w:ascii="宋体" w:hAnsi="宋体"/>
          <w:b/>
          <w:color w:val="auto"/>
          <w:sz w:val="30"/>
          <w:szCs w:val="30"/>
          <w:highlight w:val="none"/>
        </w:rPr>
      </w:pPr>
    </w:p>
    <w:p>
      <w:pPr>
        <w:spacing w:line="480" w:lineRule="exact"/>
        <w:rPr>
          <w:rFonts w:ascii="黑体" w:eastAsia="黑体"/>
          <w:b/>
          <w:bCs/>
          <w:color w:val="auto"/>
          <w:szCs w:val="21"/>
          <w:highlight w:val="none"/>
        </w:rPr>
      </w:pPr>
    </w:p>
    <w:p>
      <w:pPr>
        <w:pStyle w:val="4"/>
        <w:outlineLvl w:val="9"/>
        <w:rPr>
          <w:rFonts w:ascii="黑体" w:eastAsia="黑体"/>
          <w:b/>
          <w:bCs/>
          <w:color w:val="auto"/>
          <w:szCs w:val="21"/>
          <w:highlight w:val="none"/>
        </w:rPr>
      </w:pPr>
    </w:p>
    <w:p>
      <w:pPr>
        <w:rPr>
          <w:rFonts w:ascii="黑体" w:eastAsia="黑体"/>
          <w:b/>
          <w:bCs/>
          <w:color w:val="auto"/>
          <w:szCs w:val="21"/>
          <w:highlight w:val="none"/>
        </w:rPr>
      </w:pPr>
    </w:p>
    <w:p>
      <w:pPr>
        <w:pStyle w:val="4"/>
        <w:outlineLvl w:val="9"/>
        <w:rPr>
          <w:rFonts w:ascii="黑体" w:eastAsia="黑体"/>
          <w:b/>
          <w:bCs/>
          <w:color w:val="auto"/>
          <w:szCs w:val="21"/>
          <w:highlight w:val="none"/>
        </w:rPr>
      </w:pPr>
    </w:p>
    <w:p>
      <w:pPr>
        <w:rPr>
          <w:color w:val="auto"/>
          <w:highlight w:val="none"/>
        </w:rPr>
      </w:pPr>
    </w:p>
    <w:p>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pPr>
        <w:pStyle w:val="84"/>
        <w:rPr>
          <w:rFonts w:hint="default"/>
          <w:color w:val="auto"/>
          <w:sz w:val="28"/>
          <w:szCs w:val="28"/>
          <w:highlight w:val="none"/>
          <w:lang w:val="en-US" w:eastAsia="zh-CN"/>
        </w:rPr>
      </w:pPr>
    </w:p>
    <w:p>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pPr>
        <w:rPr>
          <w:rFonts w:hint="default"/>
          <w:color w:val="auto"/>
          <w:sz w:val="24"/>
          <w:szCs w:val="24"/>
          <w:highlight w:val="none"/>
          <w:lang w:val="en-US" w:eastAsia="zh-CN"/>
        </w:rPr>
      </w:pPr>
    </w:p>
    <w:p>
      <w:pPr>
        <w:spacing w:line="480" w:lineRule="auto"/>
        <w:ind w:firstLine="480" w:firstLineChars="200"/>
        <w:rPr>
          <w:rFonts w:ascii="宋体" w:hAnsi="宋体" w:cs="宋体"/>
          <w:color w:val="auto"/>
          <w:sz w:val="24"/>
          <w:highlight w:val="none"/>
        </w:rPr>
      </w:pPr>
    </w:p>
    <w:p>
      <w:pPr>
        <w:pStyle w:val="84"/>
        <w:rPr>
          <w:rFonts w:ascii="宋体" w:hAnsi="宋体" w:cs="宋体"/>
          <w:color w:val="auto"/>
          <w:sz w:val="24"/>
          <w:highlight w:val="none"/>
        </w:rPr>
      </w:pPr>
    </w:p>
    <w:p>
      <w:pPr>
        <w:pStyle w:val="84"/>
        <w:rPr>
          <w:rFonts w:ascii="宋体" w:hAnsi="宋体" w:cs="宋体"/>
          <w:color w:val="auto"/>
          <w:sz w:val="24"/>
          <w:highlight w:val="none"/>
        </w:rPr>
      </w:pPr>
    </w:p>
    <w:p>
      <w:pPr>
        <w:spacing w:line="480" w:lineRule="auto"/>
        <w:ind w:firstLine="480" w:firstLineChars="200"/>
        <w:rPr>
          <w:rFonts w:ascii="宋体" w:cs="宋体"/>
          <w:color w:val="auto"/>
          <w:sz w:val="24"/>
          <w:highlight w:val="none"/>
        </w:rPr>
      </w:pPr>
    </w:p>
    <w:p>
      <w:pPr>
        <w:spacing w:line="480" w:lineRule="auto"/>
        <w:ind w:firstLine="480" w:firstLineChars="200"/>
        <w:rPr>
          <w:rFonts w:ascii="宋体" w:hAnsi="宋体" w:cs="宋体"/>
          <w:color w:val="auto"/>
          <w:sz w:val="24"/>
          <w:highlight w:val="none"/>
        </w:rPr>
      </w:pPr>
    </w:p>
    <w:p>
      <w:pPr>
        <w:spacing w:line="480" w:lineRule="auto"/>
        <w:ind w:firstLine="480" w:firstLineChars="200"/>
        <w:rPr>
          <w:rFonts w:ascii="宋体" w:hAnsi="宋体" w:cs="宋体"/>
          <w:color w:val="auto"/>
          <w:sz w:val="24"/>
          <w:highlight w:val="none"/>
        </w:rPr>
      </w:pPr>
    </w:p>
    <w:p>
      <w:pPr>
        <w:spacing w:line="480" w:lineRule="auto"/>
        <w:ind w:firstLine="480" w:firstLineChars="200"/>
        <w:rPr>
          <w:rFonts w:ascii="宋体" w:cs="宋体"/>
          <w:color w:val="auto"/>
          <w:sz w:val="24"/>
          <w:highlight w:val="none"/>
        </w:rPr>
      </w:pPr>
    </w:p>
    <w:p>
      <w:pPr>
        <w:widowControl/>
        <w:jc w:val="left"/>
        <w:rPr>
          <w:rFonts w:ascii="宋体" w:cs="宋体"/>
          <w:color w:val="auto"/>
          <w:sz w:val="24"/>
          <w:highlight w:val="none"/>
        </w:rPr>
      </w:pPr>
    </w:p>
    <w:p>
      <w:pPr>
        <w:pStyle w:val="4"/>
        <w:jc w:val="center"/>
        <w:outlineLvl w:val="1"/>
        <w:rPr>
          <w:rFonts w:cs="宋体"/>
          <w:color w:val="auto"/>
          <w:sz w:val="28"/>
          <w:szCs w:val="28"/>
          <w:highlight w:val="none"/>
        </w:rPr>
      </w:pPr>
      <w:bookmarkStart w:id="226" w:name="_Toc476584433"/>
      <w:bookmarkStart w:id="227" w:name="_Toc54941342"/>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226"/>
      <w:bookmarkEnd w:id="227"/>
    </w:p>
    <w:p>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28" w:name="_Hlk44287576"/>
      <w:r>
        <w:rPr>
          <w:rFonts w:hint="eastAsia" w:ascii="宋体" w:hAnsi="宋体" w:eastAsia="宋体"/>
          <w:color w:val="auto"/>
          <w:sz w:val="24"/>
          <w:highlight w:val="none"/>
        </w:rPr>
        <w:t>竞争性谈判公告</w:t>
      </w:r>
      <w:bookmarkEnd w:id="228"/>
      <w:r>
        <w:rPr>
          <w:rFonts w:hint="eastAsia" w:ascii="宋体" w:hAnsi="宋体" w:eastAsia="宋体"/>
          <w:color w:val="auto"/>
          <w:sz w:val="24"/>
          <w:highlight w:val="none"/>
        </w:rPr>
        <w:t>，我方兹宣布同意如下：</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pPr>
        <w:spacing w:line="360" w:lineRule="auto"/>
        <w:ind w:firstLine="480" w:firstLineChars="200"/>
        <w:rPr>
          <w:rFonts w:ascii="宋体" w:hAnsi="宋体" w:eastAsia="宋体"/>
          <w:color w:val="auto"/>
          <w:sz w:val="24"/>
          <w:highlight w:val="none"/>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31"/>
        <w:tabs>
          <w:tab w:val="left" w:pos="5580"/>
        </w:tabs>
        <w:spacing w:line="480" w:lineRule="auto"/>
        <w:ind w:firstLine="3570" w:firstLineChars="1700"/>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4"/>
        <w:numPr>
          <w:ilvl w:val="0"/>
          <w:numId w:val="0"/>
        </w:numPr>
        <w:jc w:val="center"/>
        <w:outlineLvl w:val="1"/>
        <w:rPr>
          <w:rFonts w:cs="宋体"/>
          <w:color w:val="auto"/>
          <w:sz w:val="28"/>
          <w:szCs w:val="28"/>
          <w:highlight w:val="none"/>
        </w:rPr>
      </w:pPr>
      <w:bookmarkStart w:id="229" w:name="_Toc476584434"/>
      <w:bookmarkStart w:id="230" w:name="_Toc28034"/>
      <w:bookmarkStart w:id="231" w:name="_Toc54941343"/>
      <w:bookmarkStart w:id="232" w:name="_Toc28153"/>
      <w:bookmarkStart w:id="233" w:name="_Toc32647"/>
      <w:bookmarkStart w:id="234"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229"/>
      <w:bookmarkEnd w:id="230"/>
      <w:bookmarkEnd w:id="231"/>
    </w:p>
    <w:p>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pPr>
        <w:snapToGrid w:val="0"/>
        <w:spacing w:line="360" w:lineRule="auto"/>
        <w:jc w:val="left"/>
        <w:rPr>
          <w:rFonts w:hint="eastAsia" w:ascii="宋体" w:hAnsi="宋体" w:eastAsia="宋体"/>
          <w:b/>
          <w:color w:val="auto"/>
          <w:sz w:val="24"/>
          <w:szCs w:val="28"/>
          <w:highlight w:val="none"/>
        </w:rPr>
      </w:pPr>
    </w:p>
    <w:p>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桐城</w:t>
      </w:r>
      <w:r>
        <w:rPr>
          <w:rFonts w:hint="eastAsia" w:ascii="宋体" w:hAnsi="宋体" w:eastAsia="宋体"/>
          <w:b/>
          <w:color w:val="auto"/>
          <w:sz w:val="24"/>
          <w:szCs w:val="28"/>
          <w:highlight w:val="none"/>
          <w:u w:val="single"/>
        </w:rPr>
        <w:t>市202</w:t>
      </w:r>
      <w:r>
        <w:rPr>
          <w:rFonts w:hint="eastAsia" w:ascii="宋体" w:hAnsi="宋体" w:eastAsia="宋体"/>
          <w:b/>
          <w:color w:val="auto"/>
          <w:sz w:val="24"/>
          <w:szCs w:val="28"/>
          <w:highlight w:val="none"/>
          <w:u w:val="single"/>
          <w:lang w:val="en-US" w:eastAsia="zh-CN"/>
        </w:rPr>
        <w:t>4</w:t>
      </w:r>
      <w:r>
        <w:rPr>
          <w:rFonts w:hint="eastAsia" w:ascii="宋体" w:hAnsi="宋体" w:eastAsia="宋体"/>
          <w:b/>
          <w:color w:val="auto"/>
          <w:sz w:val="24"/>
          <w:szCs w:val="28"/>
          <w:highlight w:val="none"/>
          <w:u w:val="single"/>
        </w:rPr>
        <w:t>年度</w:t>
      </w:r>
      <w:r>
        <w:rPr>
          <w:rFonts w:hint="eastAsia" w:ascii="宋体" w:hAnsi="宋体" w:eastAsia="宋体"/>
          <w:b/>
          <w:color w:val="auto"/>
          <w:sz w:val="24"/>
          <w:szCs w:val="28"/>
          <w:highlight w:val="none"/>
          <w:u w:val="single"/>
          <w:lang w:val="en-US" w:eastAsia="zh-CN"/>
        </w:rPr>
        <w:t>文明程度指数测评</w:t>
      </w:r>
      <w:r>
        <w:rPr>
          <w:rFonts w:hint="eastAsia" w:ascii="宋体" w:hAnsi="宋体" w:eastAsia="宋体"/>
          <w:b/>
          <w:color w:val="auto"/>
          <w:sz w:val="24"/>
          <w:szCs w:val="28"/>
          <w:highlight w:val="none"/>
          <w:u w:val="single"/>
        </w:rPr>
        <w:t xml:space="preserve">服务项目       </w:t>
      </w:r>
    </w:p>
    <w:p>
      <w:pPr>
        <w:snapToGrid w:val="0"/>
        <w:spacing w:after="156" w:afterLines="50" w:line="360" w:lineRule="auto"/>
        <w:jc w:val="left"/>
        <w:outlineLvl w:val="2"/>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AHFZ</w:t>
      </w:r>
      <w:r>
        <w:rPr>
          <w:rFonts w:hint="eastAsia" w:ascii="宋体" w:hAnsi="宋体" w:eastAsia="宋体"/>
          <w:b/>
          <w:color w:val="auto"/>
          <w:sz w:val="24"/>
          <w:szCs w:val="28"/>
          <w:highlight w:val="none"/>
          <w:u w:val="single"/>
          <w:lang w:eastAsia="zh-CN"/>
        </w:rPr>
        <w:t>(202</w:t>
      </w:r>
      <w:r>
        <w:rPr>
          <w:rFonts w:hint="eastAsia" w:ascii="宋体" w:hAnsi="宋体" w:eastAsia="宋体"/>
          <w:b/>
          <w:color w:val="auto"/>
          <w:sz w:val="24"/>
          <w:szCs w:val="28"/>
          <w:highlight w:val="none"/>
          <w:u w:val="single"/>
          <w:lang w:val="en-US" w:eastAsia="zh-CN"/>
        </w:rPr>
        <w:t>4</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lang w:val="en-US" w:eastAsia="zh-CN"/>
        </w:rPr>
        <w:t>002</w:t>
      </w:r>
      <w:r>
        <w:rPr>
          <w:rFonts w:hint="eastAsia" w:ascii="宋体" w:hAnsi="宋体" w:eastAsia="宋体"/>
          <w:b/>
          <w:color w:val="auto"/>
          <w:sz w:val="24"/>
          <w:szCs w:val="28"/>
          <w:highlight w:val="none"/>
          <w:u w:val="single"/>
          <w:lang w:eastAsia="zh-CN"/>
        </w:rPr>
        <w:t>号</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pPr>
              <w:spacing w:line="360" w:lineRule="auto"/>
              <w:jc w:val="center"/>
              <w:rPr>
                <w:rFonts w:ascii="宋体" w:hAnsi="宋体" w:eastAsia="宋体"/>
                <w:b/>
                <w:color w:val="auto"/>
                <w:sz w:val="24"/>
                <w:szCs w:val="24"/>
                <w:highlight w:val="none"/>
              </w:rPr>
            </w:pPr>
          </w:p>
        </w:tc>
        <w:tc>
          <w:tcPr>
            <w:tcW w:w="3556" w:type="pct"/>
            <w:vAlign w:val="center"/>
          </w:tcPr>
          <w:p>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pPr>
              <w:spacing w:line="360" w:lineRule="auto"/>
              <w:rPr>
                <w:rFonts w:ascii="宋体" w:hAnsi="宋体" w:eastAsia="宋体"/>
                <w:b/>
                <w:color w:val="auto"/>
                <w:sz w:val="24"/>
                <w:highlight w:val="none"/>
              </w:rPr>
            </w:pPr>
          </w:p>
        </w:tc>
      </w:tr>
    </w:tbl>
    <w:p>
      <w:pPr>
        <w:pStyle w:val="4"/>
        <w:outlineLvl w:val="9"/>
        <w:rPr>
          <w:color w:val="auto"/>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spacing w:before="91"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pPr>
        <w:spacing w:line="122" w:lineRule="exact"/>
      </w:pPr>
    </w:p>
    <w:tbl>
      <w:tblPr>
        <w:tblStyle w:val="42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3386"/>
        <w:gridCol w:w="1477"/>
        <w:gridCol w:w="1849"/>
        <w:gridCol w:w="1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65" w:type="dxa"/>
            <w:vAlign w:val="top"/>
          </w:tcPr>
          <w:p>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pPr>
              <w:spacing w:before="136" w:line="219" w:lineRule="auto"/>
              <w:ind w:left="1218"/>
              <w:rPr>
                <w:rFonts w:ascii="宋体" w:hAnsi="宋体" w:eastAsia="宋体" w:cs="宋体"/>
                <w:sz w:val="24"/>
                <w:szCs w:val="24"/>
              </w:rPr>
            </w:pPr>
            <w:r>
              <w:rPr>
                <w:rFonts w:ascii="宋体" w:hAnsi="宋体" w:eastAsia="宋体" w:cs="宋体"/>
                <w:b/>
                <w:bCs/>
                <w:spacing w:val="-5"/>
                <w:sz w:val="24"/>
                <w:szCs w:val="24"/>
              </w:rPr>
              <w:t>服务内容</w:t>
            </w:r>
          </w:p>
        </w:tc>
        <w:tc>
          <w:tcPr>
            <w:tcW w:w="1477" w:type="dxa"/>
            <w:vAlign w:val="top"/>
          </w:tcPr>
          <w:p>
            <w:pPr>
              <w:spacing w:before="135" w:line="220" w:lineRule="auto"/>
              <w:ind w:left="629"/>
              <w:rPr>
                <w:rFonts w:ascii="宋体" w:hAnsi="宋体" w:eastAsia="宋体" w:cs="宋体"/>
                <w:sz w:val="24"/>
                <w:szCs w:val="24"/>
              </w:rPr>
            </w:pPr>
            <w:r>
              <w:rPr>
                <w:rFonts w:ascii="宋体" w:hAnsi="宋体" w:eastAsia="宋体" w:cs="宋体"/>
                <w:b/>
                <w:bCs/>
                <w:spacing w:val="-3"/>
                <w:sz w:val="24"/>
                <w:szCs w:val="24"/>
              </w:rPr>
              <w:t>项</w:t>
            </w:r>
          </w:p>
        </w:tc>
        <w:tc>
          <w:tcPr>
            <w:tcW w:w="1849" w:type="dxa"/>
            <w:vAlign w:val="top"/>
          </w:tcPr>
          <w:p>
            <w:pPr>
              <w:spacing w:before="135" w:line="218" w:lineRule="auto"/>
              <w:ind w:left="693"/>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Align w:val="top"/>
          </w:tcPr>
          <w:p>
            <w:pPr>
              <w:spacing w:before="23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pPr>
              <w:spacing w:before="38" w:line="223" w:lineRule="auto"/>
              <w:ind w:left="857" w:right="192" w:hanging="660"/>
              <w:rPr>
                <w:rFonts w:ascii="宋体" w:hAnsi="宋体" w:eastAsia="宋体" w:cs="宋体"/>
                <w:sz w:val="24"/>
                <w:szCs w:val="24"/>
              </w:rPr>
            </w:pPr>
            <w:r>
              <w:rPr>
                <w:rFonts w:hint="eastAsia" w:ascii="宋体" w:hAnsi="宋体" w:eastAsia="宋体" w:cs="宋体"/>
                <w:sz w:val="24"/>
                <w:szCs w:val="24"/>
                <w:lang w:val="en-US" w:eastAsia="zh-CN"/>
              </w:rPr>
              <w:t>桐城</w:t>
            </w:r>
            <w:r>
              <w:rPr>
                <w:rFonts w:hint="eastAsia" w:ascii="宋体" w:hAnsi="宋体" w:eastAsia="宋体" w:cs="宋体"/>
                <w:sz w:val="24"/>
                <w:szCs w:val="24"/>
              </w:rPr>
              <w:t>市202</w:t>
            </w:r>
            <w:r>
              <w:rPr>
                <w:rFonts w:hint="eastAsia" w:ascii="宋体" w:hAnsi="宋体" w:eastAsia="宋体" w:cs="宋体"/>
                <w:sz w:val="24"/>
                <w:szCs w:val="24"/>
                <w:lang w:val="en-US" w:eastAsia="zh-CN"/>
              </w:rPr>
              <w:t>4</w:t>
            </w:r>
            <w:r>
              <w:rPr>
                <w:rFonts w:hint="eastAsia" w:ascii="宋体" w:hAnsi="宋体" w:eastAsia="宋体" w:cs="宋体"/>
                <w:sz w:val="24"/>
                <w:szCs w:val="24"/>
              </w:rPr>
              <w:t>年度</w:t>
            </w:r>
            <w:r>
              <w:rPr>
                <w:rFonts w:hint="eastAsia" w:ascii="宋体" w:hAnsi="宋体" w:eastAsia="宋体" w:cs="宋体"/>
                <w:sz w:val="24"/>
                <w:szCs w:val="24"/>
                <w:lang w:val="en-US" w:eastAsia="zh-CN"/>
              </w:rPr>
              <w:t>文明程度指数测评</w:t>
            </w:r>
            <w:r>
              <w:rPr>
                <w:rFonts w:hint="eastAsia" w:ascii="宋体" w:hAnsi="宋体" w:eastAsia="宋体" w:cs="宋体"/>
                <w:sz w:val="24"/>
                <w:szCs w:val="24"/>
              </w:rPr>
              <w:t>服务项目</w:t>
            </w:r>
          </w:p>
        </w:tc>
        <w:tc>
          <w:tcPr>
            <w:tcW w:w="1477" w:type="dxa"/>
            <w:vAlign w:val="top"/>
          </w:tcPr>
          <w:p>
            <w:pPr>
              <w:spacing w:before="231" w:line="184" w:lineRule="auto"/>
              <w:ind w:left="703"/>
              <w:rPr>
                <w:rFonts w:ascii="宋体" w:hAnsi="宋体" w:eastAsia="宋体" w:cs="宋体"/>
                <w:sz w:val="24"/>
                <w:szCs w:val="24"/>
              </w:rPr>
            </w:pPr>
            <w:r>
              <w:rPr>
                <w:rFonts w:ascii="宋体" w:hAnsi="宋体" w:eastAsia="宋体" w:cs="宋体"/>
                <w:sz w:val="24"/>
                <w:szCs w:val="24"/>
              </w:rPr>
              <w:t>1</w:t>
            </w: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204" w:line="183" w:lineRule="auto"/>
              <w:ind w:left="383"/>
              <w:rPr>
                <w:rFonts w:ascii="宋体" w:hAnsi="宋体" w:eastAsia="宋体" w:cs="宋体"/>
                <w:sz w:val="24"/>
                <w:szCs w:val="24"/>
              </w:rPr>
            </w:pPr>
            <w:r>
              <w:rPr>
                <w:rFonts w:ascii="宋体" w:hAnsi="宋体" w:eastAsia="宋体" w:cs="宋体"/>
                <w:sz w:val="24"/>
                <w:szCs w:val="24"/>
              </w:rPr>
              <w:t>3</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166" w:line="378" w:lineRule="exact"/>
              <w:ind w:left="334"/>
              <w:rPr>
                <w:rFonts w:ascii="宋体" w:hAnsi="宋体" w:eastAsia="宋体" w:cs="宋体"/>
                <w:sz w:val="24"/>
                <w:szCs w:val="24"/>
              </w:rPr>
            </w:pPr>
            <w:r>
              <w:rPr>
                <w:rFonts w:ascii="宋体" w:hAnsi="宋体" w:eastAsia="宋体" w:cs="宋体"/>
                <w:position w:val="3"/>
                <w:sz w:val="24"/>
                <w:szCs w:val="24"/>
              </w:rPr>
              <w:t>…</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pPr>
              <w:rPr>
                <w:rFonts w:ascii="Arial"/>
                <w:sz w:val="21"/>
              </w:rPr>
            </w:pPr>
          </w:p>
        </w:tc>
        <w:tc>
          <w:tcPr>
            <w:tcW w:w="3386" w:type="dxa"/>
            <w:vAlign w:val="top"/>
          </w:tcPr>
          <w:p>
            <w:pPr>
              <w:spacing w:before="169" w:line="220" w:lineRule="auto"/>
              <w:ind w:left="1166"/>
              <w:rPr>
                <w:rFonts w:ascii="宋体" w:hAnsi="宋体" w:eastAsia="宋体" w:cs="宋体"/>
                <w:sz w:val="24"/>
                <w:szCs w:val="24"/>
              </w:rPr>
            </w:pPr>
            <w:r>
              <w:rPr>
                <w:rFonts w:ascii="宋体" w:hAnsi="宋体" w:eastAsia="宋体" w:cs="宋体"/>
                <w:spacing w:val="-3"/>
                <w:sz w:val="24"/>
                <w:szCs w:val="24"/>
              </w:rPr>
              <w:t>其他费用</w:t>
            </w: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pPr>
              <w:rPr>
                <w:rFonts w:ascii="Arial"/>
                <w:sz w:val="21"/>
              </w:rPr>
            </w:pPr>
          </w:p>
        </w:tc>
        <w:tc>
          <w:tcPr>
            <w:tcW w:w="3386" w:type="dxa"/>
            <w:vAlign w:val="top"/>
          </w:tcPr>
          <w:p>
            <w:pPr>
              <w:spacing w:before="168" w:line="377" w:lineRule="exact"/>
              <w:ind w:left="1473"/>
              <w:rPr>
                <w:rFonts w:ascii="宋体" w:hAnsi="宋体" w:eastAsia="宋体" w:cs="宋体"/>
                <w:sz w:val="24"/>
                <w:szCs w:val="24"/>
              </w:rPr>
            </w:pPr>
            <w:r>
              <w:rPr>
                <w:rFonts w:ascii="宋体" w:hAnsi="宋体" w:eastAsia="宋体" w:cs="宋体"/>
                <w:spacing w:val="-13"/>
                <w:position w:val="3"/>
                <w:sz w:val="24"/>
                <w:szCs w:val="24"/>
              </w:rPr>
              <w:t>……</w:t>
            </w: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77" w:type="dxa"/>
            <w:gridSpan w:val="4"/>
            <w:vAlign w:val="top"/>
          </w:tcPr>
          <w:p>
            <w:pPr>
              <w:spacing w:before="169"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pPr>
              <w:rPr>
                <w:rFonts w:ascii="Arial"/>
                <w:sz w:val="21"/>
              </w:rPr>
            </w:pPr>
          </w:p>
        </w:tc>
      </w:tr>
    </w:tbl>
    <w:p>
      <w:pPr>
        <w:pStyle w:val="26"/>
        <w:spacing w:line="268" w:lineRule="auto"/>
      </w:pPr>
    </w:p>
    <w:p>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pPr>
        <w:spacing w:before="177" w:line="347"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w:t>
      </w:r>
      <w:r>
        <w:rPr>
          <w:rFonts w:ascii="宋体" w:hAnsi="宋体" w:eastAsia="宋体" w:cs="宋体"/>
          <w:sz w:val="24"/>
          <w:szCs w:val="24"/>
        </w:rPr>
        <w:t xml:space="preserve"> </w:t>
      </w:r>
      <w:r>
        <w:rPr>
          <w:rFonts w:ascii="宋体" w:hAnsi="宋体" w:eastAsia="宋体" w:cs="宋体"/>
          <w:b/>
          <w:bCs/>
          <w:spacing w:val="-5"/>
          <w:sz w:val="24"/>
          <w:szCs w:val="24"/>
        </w:rPr>
        <w:t>部责任。</w:t>
      </w:r>
    </w:p>
    <w:p>
      <w:pPr>
        <w:pStyle w:val="26"/>
        <w:spacing w:line="247" w:lineRule="auto"/>
      </w:pPr>
    </w:p>
    <w:p>
      <w:pPr>
        <w:pStyle w:val="26"/>
        <w:spacing w:line="248" w:lineRule="auto"/>
      </w:pPr>
    </w:p>
    <w:p>
      <w:pPr>
        <w:pStyle w:val="26"/>
        <w:spacing w:line="248" w:lineRule="auto"/>
      </w:pPr>
    </w:p>
    <w:p>
      <w:pPr>
        <w:pStyle w:val="26"/>
        <w:spacing w:line="248" w:lineRule="auto"/>
      </w:pPr>
    </w:p>
    <w:p>
      <w:pPr>
        <w:pStyle w:val="26"/>
        <w:spacing w:line="248" w:lineRule="auto"/>
      </w:pPr>
    </w:p>
    <w:p>
      <w:pPr>
        <w:pStyle w:val="26"/>
        <w:spacing w:line="248" w:lineRule="auto"/>
      </w:pPr>
    </w:p>
    <w:p>
      <w:pPr>
        <w:pStyle w:val="26"/>
        <w:spacing w:line="248" w:lineRule="auto"/>
        <w:rPr>
          <w:u w:val="none" w:color="auto"/>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4"/>
        <w:numPr>
          <w:ilvl w:val="0"/>
          <w:numId w:val="0"/>
        </w:numPr>
        <w:shd w:val="clear" w:color="auto" w:fill="FFFFFF"/>
        <w:jc w:val="center"/>
        <w:outlineLvl w:val="9"/>
        <w:rPr>
          <w:rFonts w:hint="default" w:cs="宋体"/>
          <w:color w:val="auto"/>
          <w:sz w:val="28"/>
          <w:szCs w:val="28"/>
          <w:highlight w:val="none"/>
          <w:lang w:val="en-US" w:eastAsia="zh-CN"/>
        </w:rPr>
      </w:pPr>
      <w:r>
        <w:rPr>
          <w:rFonts w:hint="eastAsia" w:cs="宋体"/>
          <w:color w:val="auto"/>
          <w:sz w:val="28"/>
          <w:szCs w:val="28"/>
          <w:highlight w:val="none"/>
          <w:lang w:val="en-US" w:eastAsia="zh-CN"/>
        </w:rPr>
        <w:t xml:space="preserve"> </w:t>
      </w: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rPr>
          <w:rFonts w:hint="eastAsia"/>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rPr>
          <w:rFonts w:hint="eastAsia" w:cs="宋体"/>
          <w:color w:val="auto"/>
          <w:sz w:val="28"/>
          <w:szCs w:val="28"/>
          <w:highlight w:val="none"/>
          <w:lang w:val="en-US" w:eastAsia="zh-CN"/>
        </w:rPr>
      </w:pPr>
    </w:p>
    <w:p>
      <w:pPr>
        <w:rPr>
          <w:rFonts w:hint="eastAsia" w:cs="宋体"/>
          <w:color w:val="auto"/>
          <w:sz w:val="28"/>
          <w:szCs w:val="28"/>
          <w:highlight w:val="none"/>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bookmarkEnd w:id="232"/>
    <w:bookmarkEnd w:id="233"/>
    <w:p>
      <w:pPr>
        <w:spacing w:before="55" w:line="221" w:lineRule="auto"/>
        <w:ind w:left="3560"/>
        <w:outlineLvl w:val="1"/>
        <w:rPr>
          <w:rFonts w:ascii="宋体" w:hAnsi="宋体" w:eastAsia="宋体" w:cs="宋体"/>
          <w:sz w:val="28"/>
          <w:szCs w:val="28"/>
        </w:rPr>
      </w:pPr>
      <w:r>
        <w:rPr>
          <w:rFonts w:ascii="宋体" w:hAnsi="宋体" w:eastAsia="宋体" w:cs="宋体"/>
          <w:b/>
          <w:bCs/>
          <w:spacing w:val="-4"/>
          <w:sz w:val="28"/>
          <w:szCs w:val="28"/>
        </w:rPr>
        <w:t>三、谈判响应表</w:t>
      </w:r>
    </w:p>
    <w:p>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pPr>
        <w:spacing w:line="92" w:lineRule="exact"/>
      </w:pPr>
    </w:p>
    <w:tbl>
      <w:tblPr>
        <w:tblStyle w:val="427"/>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谈判文件要求</w:t>
            </w:r>
          </w:p>
        </w:tc>
        <w:tc>
          <w:tcPr>
            <w:tcW w:w="2345" w:type="dxa"/>
            <w:vAlign w:val="top"/>
          </w:tcPr>
          <w:p>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3" w:type="dxa"/>
            <w:vAlign w:val="top"/>
          </w:tcPr>
          <w:p>
            <w:pPr>
              <w:spacing w:before="113" w:line="340" w:lineRule="exact"/>
              <w:ind w:left="328"/>
              <w:rPr>
                <w:rFonts w:ascii="宋体" w:hAnsi="宋体" w:eastAsia="宋体" w:cs="宋体"/>
                <w:sz w:val="24"/>
                <w:szCs w:val="24"/>
              </w:rPr>
            </w:pPr>
            <w:r>
              <w:rPr>
                <w:rFonts w:ascii="宋体" w:hAnsi="宋体" w:eastAsia="宋体" w:cs="宋体"/>
                <w:position w:val="2"/>
                <w:sz w:val="24"/>
                <w:szCs w:val="24"/>
              </w:rPr>
              <w:t>…</w:t>
            </w:r>
          </w:p>
        </w:tc>
        <w:tc>
          <w:tcPr>
            <w:tcW w:w="1926" w:type="dxa"/>
            <w:vAlign w:val="top"/>
          </w:tcPr>
          <w:p>
            <w:pPr>
              <w:rPr>
                <w:rFonts w:ascii="Arial"/>
                <w:sz w:val="21"/>
              </w:rPr>
            </w:pP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bl>
    <w:p>
      <w:pPr>
        <w:spacing w:before="129" w:line="228" w:lineRule="auto"/>
        <w:ind w:left="12"/>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33"/>
          <w:sz w:val="20"/>
          <w:szCs w:val="20"/>
        </w:rPr>
        <w:t xml:space="preserve"> </w:t>
      </w:r>
      <w:r>
        <w:rPr>
          <w:rFonts w:ascii="宋体" w:hAnsi="宋体" w:eastAsia="宋体" w:cs="宋体"/>
          <w:spacing w:val="5"/>
          <w:sz w:val="20"/>
          <w:szCs w:val="20"/>
        </w:rPr>
        <w:t>服务需求响应表：</w:t>
      </w:r>
    </w:p>
    <w:tbl>
      <w:tblPr>
        <w:tblStyle w:val="427"/>
        <w:tblpPr w:leftFromText="180" w:rightFromText="180" w:vertAnchor="text" w:horzAnchor="page" w:tblpX="1668" w:tblpY="53"/>
        <w:tblOverlap w:val="never"/>
        <w:tblW w:w="87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pPr>
              <w:spacing w:line="262" w:lineRule="auto"/>
              <w:rPr>
                <w:rFonts w:ascii="Arial"/>
                <w:sz w:val="21"/>
              </w:rPr>
            </w:pPr>
          </w:p>
          <w:p>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pPr>
              <w:spacing w:line="261" w:lineRule="auto"/>
              <w:rPr>
                <w:rFonts w:ascii="Arial"/>
                <w:sz w:val="21"/>
              </w:rPr>
            </w:pPr>
          </w:p>
          <w:p>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pPr>
              <w:spacing w:line="262" w:lineRule="auto"/>
              <w:rPr>
                <w:rFonts w:ascii="Arial"/>
                <w:sz w:val="21"/>
              </w:rPr>
            </w:pPr>
          </w:p>
          <w:p>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pPr>
              <w:rPr>
                <w:rFonts w:ascii="Arial"/>
                <w:sz w:val="21"/>
              </w:rPr>
            </w:pPr>
          </w:p>
        </w:tc>
        <w:tc>
          <w:tcPr>
            <w:tcW w:w="5678" w:type="dxa"/>
            <w:vAlign w:val="top"/>
          </w:tcPr>
          <w:p>
            <w:pPr>
              <w:spacing w:line="249" w:lineRule="auto"/>
              <w:rPr>
                <w:rFonts w:ascii="Arial"/>
                <w:sz w:val="21"/>
              </w:rPr>
            </w:pPr>
          </w:p>
          <w:p>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pPr>
              <w:rPr>
                <w:rFonts w:ascii="Arial"/>
                <w:sz w:val="21"/>
              </w:rPr>
            </w:pPr>
          </w:p>
        </w:tc>
        <w:tc>
          <w:tcPr>
            <w:tcW w:w="5678" w:type="dxa"/>
            <w:vAlign w:val="top"/>
          </w:tcPr>
          <w:p>
            <w:pPr>
              <w:spacing w:line="251" w:lineRule="auto"/>
              <w:rPr>
                <w:rFonts w:ascii="Arial"/>
                <w:sz w:val="21"/>
              </w:rPr>
            </w:pPr>
          </w:p>
          <w:p>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pPr>
              <w:rPr>
                <w:rFonts w:ascii="Arial"/>
                <w:sz w:val="21"/>
              </w:rPr>
            </w:pPr>
          </w:p>
        </w:tc>
        <w:tc>
          <w:tcPr>
            <w:tcW w:w="7890" w:type="dxa"/>
            <w:gridSpan w:val="2"/>
            <w:vAlign w:val="top"/>
          </w:tcPr>
          <w:p>
            <w:pPr>
              <w:spacing w:line="253" w:lineRule="auto"/>
              <w:rPr>
                <w:rFonts w:ascii="Arial"/>
                <w:sz w:val="21"/>
              </w:rPr>
            </w:pPr>
          </w:p>
          <w:p>
            <w:pPr>
              <w:spacing w:before="65" w:line="228" w:lineRule="auto"/>
              <w:ind w:left="2271"/>
              <w:rPr>
                <w:rFonts w:ascii="宋体" w:hAnsi="宋体" w:eastAsia="宋体" w:cs="宋体"/>
                <w:sz w:val="20"/>
                <w:szCs w:val="20"/>
              </w:rPr>
            </w:pPr>
            <w:r>
              <w:rPr>
                <w:rFonts w:ascii="宋体" w:hAnsi="宋体" w:eastAsia="宋体" w:cs="宋体"/>
                <w:spacing w:val="8"/>
                <w:sz w:val="20"/>
                <w:szCs w:val="20"/>
              </w:rPr>
              <w:t>我单位完全响应谈判文件所有内容。</w:t>
            </w:r>
          </w:p>
        </w:tc>
      </w:tr>
    </w:tbl>
    <w:p>
      <w:pPr>
        <w:spacing w:line="92" w:lineRule="exact"/>
      </w:pPr>
    </w:p>
    <w:p>
      <w:pPr>
        <w:pStyle w:val="26"/>
        <w:spacing w:line="422" w:lineRule="auto"/>
      </w:pPr>
    </w:p>
    <w:p>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pPr>
        <w:spacing w:before="223" w:line="417" w:lineRule="auto"/>
        <w:ind w:left="11" w:right="2" w:firstLine="12"/>
        <w:rPr>
          <w:rFonts w:ascii="宋体" w:hAnsi="宋体" w:eastAsia="宋体" w:cs="宋体"/>
          <w:sz w:val="20"/>
          <w:szCs w:val="20"/>
        </w:rPr>
      </w:pPr>
      <w:r>
        <w:rPr>
          <w:rFonts w:ascii="宋体" w:hAnsi="宋体" w:eastAsia="宋体" w:cs="宋体"/>
          <w:spacing w:val="6"/>
          <w:sz w:val="20"/>
          <w:szCs w:val="20"/>
        </w:rPr>
        <w:t>1、响应人必须根据自己所提供服务与“采购需求</w:t>
      </w:r>
      <w:r>
        <w:rPr>
          <w:rFonts w:ascii="宋体" w:hAnsi="宋体" w:eastAsia="宋体" w:cs="宋体"/>
          <w:spacing w:val="-54"/>
          <w:sz w:val="20"/>
          <w:szCs w:val="20"/>
        </w:rPr>
        <w:t xml:space="preserve"> </w:t>
      </w:r>
      <w:r>
        <w:rPr>
          <w:rFonts w:ascii="宋体" w:hAnsi="宋体" w:eastAsia="宋体" w:cs="宋体"/>
          <w:spacing w:val="6"/>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b/>
          <w:bCs/>
          <w:spacing w:val="6"/>
          <w:sz w:val="20"/>
          <w:szCs w:val="20"/>
        </w:rPr>
        <w:t>优</w:t>
      </w:r>
      <w:r>
        <w:rPr>
          <w:rFonts w:ascii="宋体" w:hAnsi="宋体" w:eastAsia="宋体" w:cs="宋体"/>
          <w:sz w:val="20"/>
          <w:szCs w:val="20"/>
        </w:rPr>
        <w:t xml:space="preserve"> </w:t>
      </w:r>
      <w:r>
        <w:rPr>
          <w:rFonts w:ascii="宋体" w:hAnsi="宋体" w:eastAsia="宋体" w:cs="宋体"/>
          <w:b/>
          <w:bCs/>
          <w:spacing w:val="5"/>
          <w:sz w:val="20"/>
          <w:szCs w:val="20"/>
        </w:rPr>
        <w:t>于、满足、不满足</w:t>
      </w:r>
      <w:r>
        <w:rPr>
          <w:rFonts w:ascii="宋体" w:hAnsi="宋体" w:eastAsia="宋体" w:cs="宋体"/>
          <w:spacing w:val="5"/>
          <w:sz w:val="20"/>
          <w:szCs w:val="20"/>
        </w:rPr>
        <w:t>）。</w:t>
      </w:r>
    </w:p>
    <w:p>
      <w:pPr>
        <w:spacing w:before="10" w:line="227" w:lineRule="auto"/>
        <w:ind w:left="12"/>
        <w:outlineLvl w:val="1"/>
        <w:rPr>
          <w:rFonts w:ascii="宋体" w:hAnsi="宋体" w:eastAsia="宋体" w:cs="宋体"/>
          <w:sz w:val="20"/>
          <w:szCs w:val="20"/>
        </w:rPr>
      </w:pPr>
      <w:r>
        <w:rPr>
          <w:rFonts w:ascii="宋体" w:hAnsi="宋体" w:eastAsia="宋体" w:cs="宋体"/>
          <w:b/>
          <w:bCs/>
          <w:spacing w:val="6"/>
          <w:sz w:val="20"/>
          <w:szCs w:val="20"/>
        </w:rPr>
        <w:t>3、响应人应按照谈判文件要求提供证明材料。若响应人提供了谈判文件未要求的证明材料，</w:t>
      </w:r>
      <w:r>
        <w:rPr>
          <w:rFonts w:ascii="宋体" w:hAnsi="宋体" w:eastAsia="宋体" w:cs="宋体"/>
          <w:b/>
          <w:bCs/>
          <w:spacing w:val="5"/>
          <w:sz w:val="20"/>
          <w:szCs w:val="20"/>
        </w:rPr>
        <w:t>谈判小组将不予评审。</w:t>
      </w:r>
    </w:p>
    <w:p>
      <w:pPr>
        <w:pStyle w:val="4"/>
        <w:numPr>
          <w:ilvl w:val="0"/>
          <w:numId w:val="0"/>
        </w:numPr>
        <w:ind w:leftChars="0"/>
        <w:outlineLvl w:val="9"/>
        <w:rPr>
          <w:color w:val="auto"/>
          <w:highlight w:val="none"/>
        </w:rPr>
      </w:pPr>
    </w:p>
    <w:p>
      <w:pPr>
        <w:spacing w:line="360" w:lineRule="auto"/>
        <w:ind w:firstLine="3561" w:firstLineChars="1696"/>
        <w:rPr>
          <w:rFonts w:ascii="宋体" w:hAnsi="宋体"/>
          <w:color w:val="auto"/>
          <w:szCs w:val="21"/>
          <w:highlight w:val="none"/>
        </w:rPr>
      </w:pPr>
    </w:p>
    <w:bookmarkEnd w:id="234"/>
    <w:p>
      <w:pPr>
        <w:spacing w:line="360" w:lineRule="auto"/>
        <w:ind w:firstLine="3675" w:firstLineChars="1750"/>
        <w:rPr>
          <w:rFonts w:ascii="宋体"/>
          <w:color w:val="auto"/>
          <w:szCs w:val="21"/>
          <w:highlight w:val="none"/>
        </w:rPr>
      </w:pPr>
      <w:bookmarkStart w:id="235" w:name="_Toc54941345"/>
      <w:bookmarkStart w:id="236" w:name="_Toc15038"/>
      <w:bookmarkStart w:id="237" w:name="_Toc476584436"/>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pStyle w:val="4"/>
        <w:outlineLvl w:val="9"/>
        <w:rPr>
          <w:rFonts w:hint="eastAsia" w:ascii="宋体" w:hAnsi="宋体" w:eastAsia="宋体"/>
          <w:color w:val="auto"/>
          <w:sz w:val="24"/>
          <w:highlight w:val="none"/>
          <w:u w:val="single"/>
        </w:rPr>
        <w:sectPr>
          <w:footerReference r:id="rId6" w:type="default"/>
          <w:pgSz w:w="11906" w:h="16838"/>
          <w:pgMar w:top="1418" w:right="1418" w:bottom="1276" w:left="1418" w:header="680" w:footer="680" w:gutter="0"/>
          <w:pgNumType w:fmt="decimal"/>
          <w:cols w:space="720" w:num="1"/>
          <w:docGrid w:type="lines" w:linePitch="312" w:charSpace="0"/>
        </w:sectPr>
      </w:pPr>
    </w:p>
    <w:p>
      <w:pPr>
        <w:rPr>
          <w:rFonts w:hint="eastAsia"/>
          <w:color w:val="auto"/>
          <w:highlight w:val="none"/>
        </w:rPr>
      </w:pPr>
    </w:p>
    <w:p>
      <w:pPr>
        <w:pStyle w:val="4"/>
        <w:numPr>
          <w:ilvl w:val="0"/>
          <w:numId w:val="9"/>
        </w:numPr>
        <w:jc w:val="center"/>
        <w:outlineLvl w:val="1"/>
        <w:rPr>
          <w:rFonts w:cs="宋体"/>
          <w:color w:val="auto"/>
          <w:sz w:val="28"/>
          <w:szCs w:val="28"/>
          <w:highlight w:val="none"/>
        </w:rPr>
      </w:pPr>
      <w:r>
        <w:rPr>
          <w:rFonts w:hint="eastAsia" w:cs="宋体"/>
          <w:color w:val="auto"/>
          <w:sz w:val="28"/>
          <w:szCs w:val="28"/>
          <w:highlight w:val="none"/>
        </w:rPr>
        <w:t>最后报价表</w:t>
      </w:r>
      <w:bookmarkEnd w:id="235"/>
    </w:p>
    <w:p>
      <w:pPr>
        <w:pStyle w:val="6"/>
        <w:rPr>
          <w:color w:val="auto"/>
          <w:highlight w:val="none"/>
        </w:rPr>
      </w:pPr>
    </w:p>
    <w:p>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lang w:val="en-US" w:eastAsia="zh-CN"/>
        </w:rPr>
        <w:t>桐城</w:t>
      </w:r>
      <w:r>
        <w:rPr>
          <w:rFonts w:hint="eastAsia" w:ascii="宋体" w:hAnsi="宋体"/>
          <w:color w:val="auto"/>
          <w:szCs w:val="21"/>
          <w:highlight w:val="none"/>
        </w:rPr>
        <w:t>市202</w:t>
      </w:r>
      <w:r>
        <w:rPr>
          <w:rFonts w:hint="eastAsia" w:ascii="宋体" w:hAnsi="宋体"/>
          <w:color w:val="auto"/>
          <w:szCs w:val="21"/>
          <w:highlight w:val="none"/>
          <w:lang w:val="en-US" w:eastAsia="zh-CN"/>
        </w:rPr>
        <w:t>4</w:t>
      </w:r>
      <w:r>
        <w:rPr>
          <w:rFonts w:hint="eastAsia" w:ascii="宋体" w:hAnsi="宋体"/>
          <w:color w:val="auto"/>
          <w:szCs w:val="21"/>
          <w:highlight w:val="none"/>
        </w:rPr>
        <w:t>年度</w:t>
      </w:r>
      <w:r>
        <w:rPr>
          <w:rFonts w:hint="eastAsia" w:ascii="宋体" w:hAnsi="宋体"/>
          <w:color w:val="auto"/>
          <w:szCs w:val="21"/>
          <w:highlight w:val="none"/>
          <w:lang w:val="en-US" w:eastAsia="zh-CN"/>
        </w:rPr>
        <w:t>文明程度指数测评</w:t>
      </w:r>
      <w:r>
        <w:rPr>
          <w:rFonts w:hint="eastAsia" w:ascii="宋体" w:hAnsi="宋体"/>
          <w:color w:val="auto"/>
          <w:szCs w:val="21"/>
          <w:highlight w:val="none"/>
        </w:rPr>
        <w:t>服务项目</w:t>
      </w:r>
      <w:r>
        <w:rPr>
          <w:rFonts w:ascii="宋体" w:hAnsi="宋体"/>
          <w:color w:val="auto"/>
          <w:szCs w:val="21"/>
          <w:highlight w:val="none"/>
        </w:rPr>
        <w:t xml:space="preserve"> </w:t>
      </w:r>
    </w:p>
    <w:p>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r>
        <w:rPr>
          <w:rFonts w:hint="eastAsia" w:ascii="宋体" w:hAnsi="宋体"/>
          <w:color w:val="auto"/>
          <w:szCs w:val="21"/>
          <w:highlight w:val="none"/>
          <w:lang w:val="en-US" w:eastAsia="zh-CN"/>
        </w:rPr>
        <w:t>AHFZ</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 xml:space="preserve">) </w:t>
      </w:r>
      <w:r>
        <w:rPr>
          <w:rFonts w:hint="eastAsia" w:ascii="宋体" w:hAnsi="宋体"/>
          <w:color w:val="auto"/>
          <w:szCs w:val="21"/>
          <w:highlight w:val="none"/>
          <w:lang w:val="en-US" w:eastAsia="zh-CN"/>
        </w:rPr>
        <w:t>002</w:t>
      </w:r>
      <w:r>
        <w:rPr>
          <w:rFonts w:hint="eastAsia" w:ascii="宋体" w:hAnsi="宋体"/>
          <w:color w:val="auto"/>
          <w:szCs w:val="21"/>
          <w:highlight w:val="none"/>
          <w:lang w:eastAsia="zh-CN"/>
        </w:rPr>
        <w:t>号</w:t>
      </w:r>
    </w:p>
    <w:p>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exact"/>
          <w:jc w:val="center"/>
        </w:trPr>
        <w:tc>
          <w:tcPr>
            <w:tcW w:w="1650" w:type="dxa"/>
            <w:vMerge w:val="restart"/>
            <w:vAlign w:val="center"/>
          </w:tcPr>
          <w:p>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pPr>
              <w:wordWrap w:val="0"/>
              <w:spacing w:line="400" w:lineRule="exact"/>
              <w:rPr>
                <w:rFonts w:hint="eastAsia" w:hAnsi="宋体"/>
                <w:color w:val="auto"/>
                <w:sz w:val="24"/>
                <w:highlight w:val="none"/>
              </w:rPr>
            </w:pPr>
          </w:p>
          <w:p>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pPr>
              <w:wordWrap w:val="0"/>
              <w:spacing w:line="400" w:lineRule="exact"/>
              <w:rPr>
                <w:color w:val="auto"/>
                <w:sz w:val="24"/>
                <w:highlight w:val="none"/>
              </w:rPr>
            </w:pP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pPr>
              <w:spacing w:line="400" w:lineRule="exact"/>
              <w:jc w:val="center"/>
              <w:rPr>
                <w:color w:val="auto"/>
                <w:sz w:val="24"/>
                <w:highlight w:val="none"/>
              </w:rPr>
            </w:pPr>
          </w:p>
        </w:tc>
        <w:tc>
          <w:tcPr>
            <w:tcW w:w="6743" w:type="dxa"/>
            <w:vAlign w:val="center"/>
          </w:tcPr>
          <w:p>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pPr>
              <w:spacing w:line="400" w:lineRule="exact"/>
              <w:rPr>
                <w:rFonts w:hAnsi="宋体"/>
                <w:color w:val="auto"/>
                <w:sz w:val="24"/>
                <w:highlight w:val="none"/>
              </w:rPr>
            </w:pPr>
            <w:r>
              <w:rPr>
                <w:rFonts w:hint="eastAsia" w:hAnsi="宋体"/>
                <w:color w:val="auto"/>
                <w:sz w:val="24"/>
                <w:highlight w:val="none"/>
              </w:rPr>
              <w:t>备注：</w:t>
            </w:r>
          </w:p>
          <w:p>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pPr>
        <w:spacing w:line="360" w:lineRule="auto"/>
        <w:rPr>
          <w:rFonts w:ascii="宋体"/>
          <w:b/>
          <w:color w:val="auto"/>
          <w:sz w:val="24"/>
          <w:highlight w:val="none"/>
        </w:rPr>
      </w:pPr>
    </w:p>
    <w:p>
      <w:pPr>
        <w:spacing w:line="360" w:lineRule="auto"/>
        <w:ind w:firstLine="3465" w:firstLineChars="1650"/>
        <w:rPr>
          <w:rFonts w:ascii="宋体"/>
          <w:color w:val="auto"/>
          <w:szCs w:val="21"/>
          <w:highlight w:val="none"/>
        </w:rPr>
      </w:pPr>
    </w:p>
    <w:p>
      <w:pPr>
        <w:pStyle w:val="4"/>
        <w:outlineLvl w:val="9"/>
        <w:rPr>
          <w:rFonts w:ascii="宋体"/>
          <w:color w:val="auto"/>
          <w:szCs w:val="21"/>
          <w:highlight w:val="none"/>
        </w:rPr>
      </w:pPr>
    </w:p>
    <w:p>
      <w:pPr>
        <w:rPr>
          <w:rFonts w:ascii="宋体"/>
          <w:color w:val="auto"/>
          <w:szCs w:val="21"/>
          <w:highlight w:val="none"/>
        </w:rPr>
      </w:pPr>
    </w:p>
    <w:p>
      <w:pPr>
        <w:pStyle w:val="4"/>
        <w:outlineLvl w:val="9"/>
        <w:rPr>
          <w:color w:val="auto"/>
          <w:highlight w:val="none"/>
        </w:rPr>
      </w:pPr>
    </w:p>
    <w:p>
      <w:pPr>
        <w:pStyle w:val="4"/>
        <w:outlineLvl w:val="9"/>
        <w:rPr>
          <w:rFonts w:ascii="宋体"/>
          <w:color w:val="auto"/>
          <w:szCs w:val="21"/>
          <w:highlight w:val="none"/>
        </w:rPr>
      </w:pPr>
    </w:p>
    <w:p>
      <w:pPr>
        <w:rPr>
          <w:color w:val="auto"/>
          <w:highlight w:val="none"/>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36"/>
    <w:bookmarkEnd w:id="237"/>
    <w:p>
      <w:pPr>
        <w:rPr>
          <w:rFonts w:hint="eastAsia" w:cs="宋体"/>
          <w:b/>
          <w:bCs/>
          <w:color w:val="auto"/>
          <w:sz w:val="28"/>
          <w:szCs w:val="28"/>
          <w:highlight w:val="none"/>
          <w:lang w:eastAsia="zh-CN"/>
        </w:rPr>
      </w:pPr>
      <w:bookmarkStart w:id="238" w:name="_Toc2920"/>
      <w:bookmarkStart w:id="239" w:name="_Toc20013"/>
    </w:p>
    <w:p>
      <w:pPr>
        <w:pStyle w:val="84"/>
        <w:rPr>
          <w:rFonts w:hint="eastAsia" w:cs="宋体"/>
          <w:b/>
          <w:bCs/>
          <w:color w:val="auto"/>
          <w:sz w:val="28"/>
          <w:szCs w:val="28"/>
          <w:highlight w:val="none"/>
          <w:lang w:eastAsia="zh-CN"/>
        </w:rPr>
      </w:pPr>
    </w:p>
    <w:p>
      <w:pPr>
        <w:pStyle w:val="84"/>
        <w:rPr>
          <w:rFonts w:hint="eastAsia" w:cs="宋体"/>
          <w:b/>
          <w:bCs/>
          <w:color w:val="auto"/>
          <w:sz w:val="28"/>
          <w:szCs w:val="28"/>
          <w:highlight w:val="none"/>
          <w:lang w:eastAsia="zh-CN"/>
        </w:rPr>
      </w:pPr>
    </w:p>
    <w:p>
      <w:pPr>
        <w:pStyle w:val="84"/>
        <w:rPr>
          <w:rFonts w:hint="eastAsia" w:cs="宋体"/>
          <w:b/>
          <w:bCs/>
          <w:color w:val="auto"/>
          <w:sz w:val="28"/>
          <w:szCs w:val="28"/>
          <w:highlight w:val="none"/>
          <w:lang w:eastAsia="zh-CN"/>
        </w:rPr>
      </w:pPr>
    </w:p>
    <w:p>
      <w:pPr>
        <w:jc w:val="center"/>
        <w:rPr>
          <w:rFonts w:hint="eastAsia" w:cs="宋体"/>
          <w:b/>
          <w:bCs/>
          <w:color w:val="auto"/>
          <w:sz w:val="28"/>
          <w:szCs w:val="28"/>
          <w:highlight w:val="none"/>
          <w:lang w:eastAsia="zh-CN"/>
        </w:rPr>
      </w:pPr>
    </w:p>
    <w:p>
      <w:pPr>
        <w:jc w:val="center"/>
        <w:outlineLvl w:val="1"/>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238"/>
      <w:bookmarkEnd w:id="239"/>
      <w:r>
        <w:rPr>
          <w:rFonts w:hint="eastAsia" w:cs="宋体"/>
          <w:b/>
          <w:bCs/>
          <w:color w:val="auto"/>
          <w:sz w:val="28"/>
          <w:szCs w:val="28"/>
          <w:highlight w:val="none"/>
          <w:lang w:val="en-US" w:eastAsia="zh-CN"/>
        </w:rPr>
        <w:t>服务及技术方案</w:t>
      </w:r>
    </w:p>
    <w:p>
      <w:pPr>
        <w:spacing w:line="360" w:lineRule="auto"/>
        <w:ind w:firstLine="420" w:firstLineChars="200"/>
        <w:jc w:val="center"/>
        <w:rPr>
          <w:rFonts w:ascii="仿宋" w:hAnsi="仿宋" w:eastAsia="仿宋"/>
          <w:color w:val="auto"/>
          <w:szCs w:val="21"/>
          <w:highlight w:val="none"/>
        </w:rPr>
      </w:pPr>
    </w:p>
    <w:p>
      <w:pPr>
        <w:spacing w:line="360" w:lineRule="auto"/>
        <w:ind w:firstLine="435"/>
        <w:jc w:val="center"/>
        <w:rPr>
          <w:color w:val="auto"/>
          <w:highlight w:val="none"/>
        </w:rPr>
      </w:pPr>
      <w:r>
        <w:rPr>
          <w:rFonts w:hint="eastAsia"/>
          <w:color w:val="auto"/>
          <w:highlight w:val="none"/>
          <w:lang w:val="en-US" w:eastAsia="zh-CN"/>
        </w:rPr>
        <w:t>(响应人可自行制作格式)</w:t>
      </w:r>
    </w:p>
    <w:p>
      <w:pPr>
        <w:spacing w:line="360" w:lineRule="auto"/>
        <w:ind w:firstLine="435"/>
        <w:rPr>
          <w:color w:val="auto"/>
          <w:highlight w:val="none"/>
        </w:rPr>
      </w:pPr>
    </w:p>
    <w:p>
      <w:pPr>
        <w:spacing w:line="360" w:lineRule="auto"/>
        <w:ind w:firstLine="435"/>
        <w:rPr>
          <w:color w:val="auto"/>
          <w:highlight w:val="none"/>
        </w:rPr>
      </w:pPr>
    </w:p>
    <w:p>
      <w:pPr>
        <w:rPr>
          <w:color w:val="auto"/>
          <w:highlight w:val="none"/>
        </w:rPr>
      </w:pPr>
      <w:r>
        <w:rPr>
          <w:color w:val="auto"/>
          <w:highlight w:val="none"/>
        </w:rPr>
        <w:br w:type="page"/>
      </w:r>
    </w:p>
    <w:p>
      <w:pPr>
        <w:keepNext w:val="0"/>
        <w:keepLines w:val="0"/>
        <w:widowControl/>
        <w:numPr>
          <w:ilvl w:val="0"/>
          <w:numId w:val="0"/>
        </w:numPr>
        <w:suppressLineNumbers w:val="0"/>
        <w:jc w:val="center"/>
        <w:outlineLvl w:val="1"/>
        <w:rPr>
          <w:rFonts w:hint="eastAsia" w:ascii="宋体" w:hAnsi="宋体" w:eastAsia="宋体" w:cs="宋体"/>
          <w:b/>
          <w:color w:val="auto"/>
          <w:kern w:val="2"/>
          <w:sz w:val="28"/>
          <w:szCs w:val="28"/>
          <w:highlight w:val="none"/>
          <w:shd w:val="clear" w:color="auto" w:fill="FFFFFF"/>
          <w:lang w:val="en-US" w:eastAsia="zh-CN" w:bidi="ar-SA"/>
        </w:rPr>
      </w:pPr>
      <w:bookmarkStart w:id="240" w:name="_Toc25547"/>
      <w:bookmarkStart w:id="241"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40"/>
      <w:bookmarkEnd w:id="241"/>
    </w:p>
    <w:p>
      <w:pPr>
        <w:rPr>
          <w:rFonts w:ascii="仿宋" w:hAnsi="仿宋" w:eastAsia="仿宋" w:cs="仿宋"/>
          <w:b/>
          <w:bCs/>
          <w:color w:val="auto"/>
          <w:sz w:val="24"/>
          <w:highlight w:val="none"/>
        </w:rPr>
      </w:pP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pPr>
        <w:pStyle w:val="4"/>
        <w:outlineLvl w:val="9"/>
        <w:rPr>
          <w:rFonts w:hint="eastAsia" w:ascii="仿宋" w:hAnsi="仿宋" w:eastAsia="仿宋" w:cs="仿宋"/>
          <w:b/>
          <w:bCs/>
          <w:color w:val="auto"/>
          <w:sz w:val="24"/>
          <w:highlight w:val="none"/>
        </w:rPr>
      </w:pPr>
    </w:p>
    <w:p>
      <w:pPr>
        <w:rPr>
          <w:color w:val="auto"/>
          <w:highlight w:val="none"/>
        </w:rPr>
      </w:pPr>
    </w:p>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ind w:right="480"/>
        <w:jc w:val="right"/>
        <w:rPr>
          <w:rFonts w:ascii="仿宋" w:hAnsi="仿宋" w:eastAsia="仿宋" w:cs="仿宋"/>
          <w:b/>
          <w:bCs/>
          <w:color w:val="auto"/>
          <w:sz w:val="24"/>
          <w:highlight w:val="none"/>
        </w:rPr>
      </w:pPr>
    </w:p>
    <w:p>
      <w:pPr>
        <w:rPr>
          <w:rFonts w:hint="eastAsia" w:hAnsi="宋体"/>
          <w:color w:val="auto"/>
          <w:sz w:val="28"/>
          <w:szCs w:val="28"/>
          <w:highlight w:val="none"/>
          <w:lang w:val="en-US" w:eastAsia="zh-CN"/>
        </w:rPr>
      </w:pPr>
      <w:bookmarkStart w:id="242" w:name="_Toc7076"/>
      <w:r>
        <w:rPr>
          <w:rFonts w:hint="eastAsia" w:hAnsi="宋体"/>
          <w:color w:val="auto"/>
          <w:sz w:val="28"/>
          <w:szCs w:val="28"/>
          <w:highlight w:val="none"/>
          <w:lang w:val="en-US" w:eastAsia="zh-CN"/>
        </w:rPr>
        <w:br w:type="page"/>
      </w: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24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pPr>
        <w:pStyle w:val="4"/>
        <w:outlineLvl w:val="9"/>
        <w:rPr>
          <w:rFonts w:hint="eastAsia"/>
          <w:color w:val="auto"/>
          <w:highlight w:val="none"/>
          <w:lang w:eastAsia="zh-CN"/>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pPr>
        <w:pStyle w:val="4"/>
        <w:shd w:val="clear" w:color="auto" w:fill="FFFFFF"/>
        <w:jc w:val="center"/>
        <w:outlineLvl w:val="1"/>
        <w:rPr>
          <w:rFonts w:hint="eastAsia"/>
          <w:color w:val="auto"/>
          <w:sz w:val="28"/>
          <w:szCs w:val="28"/>
          <w:highlight w:val="none"/>
          <w:lang w:val="en-US" w:eastAsia="zh-CN"/>
        </w:rPr>
      </w:pPr>
      <w:bookmarkStart w:id="243" w:name="_Toc9439"/>
      <w:r>
        <w:rPr>
          <w:rFonts w:hint="eastAsia"/>
          <w:color w:val="auto"/>
          <w:sz w:val="28"/>
          <w:szCs w:val="28"/>
          <w:highlight w:val="none"/>
          <w:lang w:val="en-US" w:eastAsia="zh-CN"/>
        </w:rPr>
        <w:t>八、残疾人福利性单位声明函</w:t>
      </w:r>
      <w:bookmarkEnd w:id="243"/>
    </w:p>
    <w:p>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spacing w:after="152" w:line="259" w:lineRule="auto"/>
        <w:ind w:left="11"/>
        <w:rPr>
          <w:color w:val="auto"/>
          <w:highlight w:val="none"/>
        </w:rPr>
      </w:pPr>
      <w:r>
        <w:rPr>
          <w:color w:val="auto"/>
          <w:highlight w:val="none"/>
        </w:rPr>
        <w:t xml:space="preserve"> </w:t>
      </w:r>
    </w:p>
    <w:p>
      <w:pPr>
        <w:spacing w:after="222"/>
        <w:ind w:left="19" w:right="2"/>
        <w:rPr>
          <w:color w:val="auto"/>
          <w:highlight w:val="none"/>
        </w:rPr>
      </w:pPr>
      <w:r>
        <w:rPr>
          <w:color w:val="auto"/>
          <w:highlight w:val="none"/>
        </w:rPr>
        <w:t xml:space="preserve">备注：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pPr>
        <w:ind w:right="480"/>
        <w:jc w:val="center"/>
        <w:rPr>
          <w:rFonts w:ascii="仿宋" w:hAnsi="仿宋" w:eastAsia="仿宋" w:cs="仿宋"/>
          <w:b/>
          <w:bCs/>
          <w:color w:val="auto"/>
          <w:sz w:val="24"/>
          <w:highlight w:val="none"/>
        </w:rPr>
      </w:pPr>
    </w:p>
    <w:p>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pPr>
        <w:ind w:right="480"/>
        <w:jc w:val="right"/>
        <w:rPr>
          <w:rFonts w:ascii="仿宋" w:hAnsi="仿宋" w:eastAsia="仿宋" w:cs="仿宋"/>
          <w:b/>
          <w:bCs/>
          <w:color w:val="auto"/>
          <w:sz w:val="24"/>
          <w:highlight w:val="none"/>
        </w:rPr>
      </w:pP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pPr>
        <w:keepNext w:val="0"/>
        <w:keepLines w:val="0"/>
        <w:widowControl/>
        <w:suppressLineNumbers w:val="0"/>
        <w:spacing w:line="720" w:lineRule="auto"/>
        <w:jc w:val="center"/>
        <w:outlineLvl w:val="2"/>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pStyle w:val="4"/>
        <w:shd w:val="clear" w:color="auto" w:fill="FFFFFF"/>
        <w:jc w:val="center"/>
        <w:outlineLvl w:val="9"/>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pStyle w:val="4"/>
        <w:shd w:val="clear" w:color="auto" w:fill="FFFFFF"/>
        <w:jc w:val="both"/>
        <w:outlineLvl w:val="9"/>
        <w:rPr>
          <w:rFonts w:hint="eastAsia"/>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bookmarkStart w:id="244" w:name="_Toc26186"/>
      <w:bookmarkStart w:id="245" w:name="_Toc22272"/>
    </w:p>
    <w:p>
      <w:pPr>
        <w:pStyle w:val="4"/>
        <w:numPr>
          <w:ilvl w:val="0"/>
          <w:numId w:val="0"/>
        </w:numPr>
        <w:shd w:val="clear" w:color="auto" w:fill="FFFFFF"/>
        <w:ind w:left="420" w:leftChars="0"/>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44"/>
      <w:bookmarkEnd w:id="245"/>
      <w:r>
        <w:rPr>
          <w:rFonts w:hint="eastAsia"/>
          <w:color w:val="auto"/>
          <w:sz w:val="28"/>
          <w:szCs w:val="28"/>
          <w:highlight w:val="none"/>
          <w:lang w:val="en-US" w:eastAsia="zh-CN"/>
        </w:rPr>
        <w:t>资料</w:t>
      </w:r>
    </w:p>
    <w:p>
      <w:pPr>
        <w:numPr>
          <w:ilvl w:val="0"/>
          <w:numId w:val="0"/>
        </w:numPr>
        <w:ind w:left="420" w:leftChars="0"/>
        <w:rPr>
          <w:rFonts w:hint="eastAsia"/>
          <w:color w:val="auto"/>
          <w:highlight w:val="none"/>
          <w:lang w:val="en-US" w:eastAsia="zh-CN"/>
        </w:rPr>
      </w:pPr>
    </w:p>
    <w:p>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pPr>
        <w:spacing w:line="360" w:lineRule="auto"/>
        <w:ind w:firstLine="435"/>
        <w:outlineLvl w:val="2"/>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pPr>
        <w:widowControl/>
        <w:jc w:val="left"/>
        <w:rPr>
          <w:rFonts w:ascii="宋体" w:hAnsi="宋体"/>
          <w:color w:val="auto"/>
          <w:szCs w:val="21"/>
          <w:highlight w:val="none"/>
        </w:rPr>
      </w:pPr>
      <w:r>
        <w:rPr>
          <w:rFonts w:ascii="宋体" w:hAnsi="宋体"/>
          <w:color w:val="auto"/>
          <w:szCs w:val="21"/>
          <w:highlight w:val="none"/>
        </w:rPr>
        <w:br w:type="page"/>
      </w:r>
    </w:p>
    <w:p>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pPr>
        <w:spacing w:line="360" w:lineRule="auto"/>
        <w:rPr>
          <w:rFonts w:asciiTheme="minorEastAsia" w:hAnsiTheme="minorEastAsia" w:eastAsiaTheme="minorEastAsia"/>
          <w:color w:val="auto"/>
          <w:sz w:val="24"/>
          <w:highlight w:val="none"/>
        </w:rPr>
      </w:pPr>
    </w:p>
    <w:p>
      <w:pPr>
        <w:spacing w:line="360" w:lineRule="auto"/>
        <w:ind w:firstLine="435"/>
        <w:rPr>
          <w:rFonts w:asciiTheme="minorEastAsia" w:hAnsiTheme="minorEastAsia" w:eastAsiaTheme="minorEastAsia"/>
          <w:color w:val="auto"/>
          <w:sz w:val="24"/>
          <w:highlight w:val="none"/>
        </w:rPr>
      </w:pPr>
    </w:p>
    <w:p>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pPr>
        <w:spacing w:line="360" w:lineRule="auto"/>
        <w:ind w:firstLine="435"/>
        <w:rPr>
          <w:rFonts w:hAnsi="宋体"/>
          <w:color w:val="auto"/>
          <w:sz w:val="24"/>
          <w:szCs w:val="28"/>
          <w:highlight w:val="none"/>
          <w:lang w:val="zh-CN"/>
        </w:rPr>
      </w:pPr>
    </w:p>
    <w:p>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pPr>
        <w:spacing w:line="360" w:lineRule="auto"/>
        <w:rPr>
          <w:rFonts w:ascii="宋体" w:hAnsi="宋体"/>
          <w:color w:val="auto"/>
          <w:sz w:val="24"/>
          <w:szCs w:val="28"/>
          <w:highlight w:val="none"/>
        </w:rPr>
      </w:pPr>
    </w:p>
    <w:p>
      <w:pPr>
        <w:spacing w:line="360" w:lineRule="auto"/>
        <w:jc w:val="lef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jc w:val="left"/>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spacing w:line="360" w:lineRule="auto"/>
        <w:ind w:firstLine="435"/>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pStyle w:val="4"/>
        <w:outlineLvl w:val="9"/>
        <w:rPr>
          <w:rFonts w:asciiTheme="minorEastAsia" w:hAnsiTheme="minorEastAsia" w:eastAsiaTheme="minorEastAsia"/>
          <w:color w:val="auto"/>
          <w:sz w:val="24"/>
          <w:highlight w:val="none"/>
        </w:rPr>
      </w:pPr>
    </w:p>
    <w:p>
      <w:pPr>
        <w:rPr>
          <w:color w:val="auto"/>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pPr>
        <w:pStyle w:val="2"/>
        <w:numPr>
          <w:ilvl w:val="0"/>
          <w:numId w:val="0"/>
        </w:numPr>
        <w:tabs>
          <w:tab w:val="clear" w:pos="1440"/>
          <w:tab w:val="clear" w:pos="5670"/>
        </w:tabs>
        <w:ind w:firstLine="1687" w:firstLineChars="600"/>
        <w:jc w:val="left"/>
        <w:rPr>
          <w:color w:val="auto"/>
          <w:highlight w:val="none"/>
        </w:rPr>
      </w:pPr>
      <w:bookmarkStart w:id="246" w:name="_Toc8573"/>
      <w:bookmarkStart w:id="247" w:name="_Toc12703"/>
      <w:bookmarkStart w:id="248" w:name="_Toc32741"/>
      <w:bookmarkStart w:id="249"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246"/>
      <w:bookmarkEnd w:id="247"/>
      <w:bookmarkEnd w:id="248"/>
      <w:bookmarkEnd w:id="249"/>
    </w:p>
    <w:p>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pPr>
        <w:adjustRightInd w:val="0"/>
        <w:snapToGrid w:val="0"/>
        <w:spacing w:before="312" w:beforeLines="100"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ordWrap w:val="0"/>
        <w:spacing w:line="360" w:lineRule="auto"/>
        <w:ind w:right="480" w:firstLine="420" w:firstLineChars="200"/>
        <w:rPr>
          <w:rFonts w:ascii="宋体" w:hAnsi="宋体"/>
          <w:color w:val="auto"/>
          <w:szCs w:val="21"/>
          <w:highlight w:val="none"/>
        </w:rPr>
      </w:pPr>
    </w:p>
    <w:p>
      <w:pPr>
        <w:spacing w:line="360" w:lineRule="auto"/>
        <w:jc w:val="center"/>
        <w:rPr>
          <w:rFonts w:ascii="仿宋" w:hAnsi="仿宋" w:eastAsia="仿宋"/>
          <w:b/>
          <w:color w:val="auto"/>
          <w:spacing w:val="20"/>
          <w:sz w:val="36"/>
          <w:szCs w:val="36"/>
          <w:highlight w:val="none"/>
          <w:u w:val="single"/>
        </w:rPr>
      </w:pPr>
    </w:p>
    <w:p>
      <w:pPr>
        <w:ind w:right="480"/>
        <w:jc w:val="right"/>
        <w:rPr>
          <w:rFonts w:ascii="仿宋" w:hAnsi="仿宋" w:eastAsia="仿宋" w:cs="仿宋"/>
          <w:b/>
          <w:bCs/>
          <w:color w:val="auto"/>
          <w:sz w:val="24"/>
          <w:highlight w:val="none"/>
        </w:rPr>
      </w:pPr>
    </w:p>
    <w:p>
      <w:pPr>
        <w:rPr>
          <w:color w:val="auto"/>
          <w:highlight w:val="none"/>
        </w:rPr>
      </w:pPr>
    </w:p>
    <w:p>
      <w:pPr>
        <w:spacing w:line="360" w:lineRule="auto"/>
        <w:ind w:firstLine="630" w:firstLineChars="300"/>
        <w:rPr>
          <w:rFonts w:ascii="宋体" w:hAnsi="宋体" w:cs="宋体"/>
          <w:color w:val="auto"/>
          <w:szCs w:val="21"/>
          <w:highlight w:val="none"/>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AA68986"/>
    <w:multiLevelType w:val="singleLevel"/>
    <w:tmpl w:val="CAA68986"/>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singleLevel"/>
    <w:tmpl w:val="00000018"/>
    <w:lvl w:ilvl="0" w:tentative="0">
      <w:start w:val="4"/>
      <w:numFmt w:val="chineseCounting"/>
      <w:suff w:val="nothing"/>
      <w:lvlText w:val="%1、"/>
      <w:lvlJc w:val="left"/>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40D1395F"/>
    <w:multiLevelType w:val="singleLevel"/>
    <w:tmpl w:val="40D1395F"/>
    <w:lvl w:ilvl="0" w:tentative="0">
      <w:start w:val="2"/>
      <w:numFmt w:val="decimal"/>
      <w:suff w:val="nothing"/>
      <w:lvlText w:val="%1、"/>
      <w:lvlJc w:val="left"/>
    </w:lvl>
  </w:abstractNum>
  <w:abstractNum w:abstractNumId="8">
    <w:nsid w:val="7AAB2737"/>
    <w:multiLevelType w:val="singleLevel"/>
    <w:tmpl w:val="7AAB2737"/>
    <w:lvl w:ilvl="0" w:tentative="0">
      <w:start w:val="2"/>
      <w:numFmt w:val="chineseCounting"/>
      <w:suff w:val="nothing"/>
      <w:lvlText w:val="%1、"/>
      <w:lvlJc w:val="left"/>
      <w:rPr>
        <w:rFonts w:hint="eastAsia"/>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jAyYmI4NmY4NWI5NjU3MTA3YTNlZDRiMTRmMD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3DF158C"/>
    <w:rsid w:val="042B5F18"/>
    <w:rsid w:val="043F3784"/>
    <w:rsid w:val="04500CD8"/>
    <w:rsid w:val="045D1075"/>
    <w:rsid w:val="04A67F3A"/>
    <w:rsid w:val="04F454C6"/>
    <w:rsid w:val="058101E9"/>
    <w:rsid w:val="05DD4740"/>
    <w:rsid w:val="05E03FCC"/>
    <w:rsid w:val="06290231"/>
    <w:rsid w:val="0643643E"/>
    <w:rsid w:val="06500E91"/>
    <w:rsid w:val="067D155B"/>
    <w:rsid w:val="06817C74"/>
    <w:rsid w:val="06B833C2"/>
    <w:rsid w:val="077706A0"/>
    <w:rsid w:val="07F26996"/>
    <w:rsid w:val="086F54F4"/>
    <w:rsid w:val="08FD5EB9"/>
    <w:rsid w:val="093D0ADF"/>
    <w:rsid w:val="09931095"/>
    <w:rsid w:val="09BB195E"/>
    <w:rsid w:val="0A9364AD"/>
    <w:rsid w:val="0AD112F9"/>
    <w:rsid w:val="0B021280"/>
    <w:rsid w:val="0B104356"/>
    <w:rsid w:val="0C2C7281"/>
    <w:rsid w:val="0CAA6A56"/>
    <w:rsid w:val="0CCD2CD1"/>
    <w:rsid w:val="0CEC2F96"/>
    <w:rsid w:val="0D844B1B"/>
    <w:rsid w:val="0E0A18F5"/>
    <w:rsid w:val="0E8F3D69"/>
    <w:rsid w:val="10620D5B"/>
    <w:rsid w:val="1142587A"/>
    <w:rsid w:val="12CE11AA"/>
    <w:rsid w:val="13B31514"/>
    <w:rsid w:val="14054F49"/>
    <w:rsid w:val="149208C7"/>
    <w:rsid w:val="14D20DA0"/>
    <w:rsid w:val="14DE58BA"/>
    <w:rsid w:val="15211C4B"/>
    <w:rsid w:val="152A0AFF"/>
    <w:rsid w:val="153656F6"/>
    <w:rsid w:val="156B1418"/>
    <w:rsid w:val="15CB1E3B"/>
    <w:rsid w:val="15E24861"/>
    <w:rsid w:val="17586E1A"/>
    <w:rsid w:val="17D91376"/>
    <w:rsid w:val="180B783B"/>
    <w:rsid w:val="181F6915"/>
    <w:rsid w:val="1858180A"/>
    <w:rsid w:val="18E30141"/>
    <w:rsid w:val="18F82798"/>
    <w:rsid w:val="19A81450"/>
    <w:rsid w:val="19C4349D"/>
    <w:rsid w:val="1A1E49AB"/>
    <w:rsid w:val="1ABA4CF6"/>
    <w:rsid w:val="1AE14343"/>
    <w:rsid w:val="1B063CCA"/>
    <w:rsid w:val="1B357174"/>
    <w:rsid w:val="1B4967D5"/>
    <w:rsid w:val="1B522ECD"/>
    <w:rsid w:val="1BC80A07"/>
    <w:rsid w:val="1BCB0C12"/>
    <w:rsid w:val="1C764FFA"/>
    <w:rsid w:val="1CB17D58"/>
    <w:rsid w:val="1D3A56BE"/>
    <w:rsid w:val="1D7B6F93"/>
    <w:rsid w:val="1F3F01CE"/>
    <w:rsid w:val="1F6D244B"/>
    <w:rsid w:val="1F7D6141"/>
    <w:rsid w:val="1F971487"/>
    <w:rsid w:val="1FDE63B9"/>
    <w:rsid w:val="1FFBA9AC"/>
    <w:rsid w:val="201B6BE0"/>
    <w:rsid w:val="20AE3E62"/>
    <w:rsid w:val="20CF0495"/>
    <w:rsid w:val="20DD736E"/>
    <w:rsid w:val="20FE7045"/>
    <w:rsid w:val="21C81D0C"/>
    <w:rsid w:val="21D84004"/>
    <w:rsid w:val="228F15A2"/>
    <w:rsid w:val="22E72129"/>
    <w:rsid w:val="23CF3606"/>
    <w:rsid w:val="244A286C"/>
    <w:rsid w:val="25545725"/>
    <w:rsid w:val="25873673"/>
    <w:rsid w:val="2605469A"/>
    <w:rsid w:val="260E3B25"/>
    <w:rsid w:val="26233A75"/>
    <w:rsid w:val="26404627"/>
    <w:rsid w:val="2685280A"/>
    <w:rsid w:val="268A16B8"/>
    <w:rsid w:val="279751BB"/>
    <w:rsid w:val="279F35CF"/>
    <w:rsid w:val="27AE55C0"/>
    <w:rsid w:val="29842B4F"/>
    <w:rsid w:val="29A22F02"/>
    <w:rsid w:val="2A6B6FC6"/>
    <w:rsid w:val="2ACE1666"/>
    <w:rsid w:val="2B4F7A13"/>
    <w:rsid w:val="2C1B525E"/>
    <w:rsid w:val="2C5379A3"/>
    <w:rsid w:val="2D4F1E09"/>
    <w:rsid w:val="2DC9774E"/>
    <w:rsid w:val="2DF751F3"/>
    <w:rsid w:val="2E891740"/>
    <w:rsid w:val="2ED55B28"/>
    <w:rsid w:val="2ED75A9F"/>
    <w:rsid w:val="2EE34460"/>
    <w:rsid w:val="2F5842D0"/>
    <w:rsid w:val="2F9D1981"/>
    <w:rsid w:val="2FC578BE"/>
    <w:rsid w:val="2FFFF80D"/>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06305"/>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611C1B"/>
    <w:rsid w:val="4165693D"/>
    <w:rsid w:val="41EA0D9C"/>
    <w:rsid w:val="42291FBB"/>
    <w:rsid w:val="423050F8"/>
    <w:rsid w:val="424500E8"/>
    <w:rsid w:val="42813BA5"/>
    <w:rsid w:val="428E6874"/>
    <w:rsid w:val="430C6C95"/>
    <w:rsid w:val="447A5A18"/>
    <w:rsid w:val="45F81F09"/>
    <w:rsid w:val="4622270E"/>
    <w:rsid w:val="47D324F0"/>
    <w:rsid w:val="48111527"/>
    <w:rsid w:val="482173AE"/>
    <w:rsid w:val="49D40A5E"/>
    <w:rsid w:val="4B367F93"/>
    <w:rsid w:val="4C356EDA"/>
    <w:rsid w:val="4C7A3BF2"/>
    <w:rsid w:val="4CE76CFB"/>
    <w:rsid w:val="4DA27269"/>
    <w:rsid w:val="4E397A0D"/>
    <w:rsid w:val="4E3B47E2"/>
    <w:rsid w:val="4E4166BF"/>
    <w:rsid w:val="4EA56E6D"/>
    <w:rsid w:val="4F0F2539"/>
    <w:rsid w:val="4F6A4E69"/>
    <w:rsid w:val="4F7D7D81"/>
    <w:rsid w:val="4F894099"/>
    <w:rsid w:val="4FBBE3BD"/>
    <w:rsid w:val="4FE53EE9"/>
    <w:rsid w:val="4FE60998"/>
    <w:rsid w:val="5057463D"/>
    <w:rsid w:val="506643DA"/>
    <w:rsid w:val="50CF1F80"/>
    <w:rsid w:val="512B026F"/>
    <w:rsid w:val="51414393"/>
    <w:rsid w:val="515D0643"/>
    <w:rsid w:val="518266FB"/>
    <w:rsid w:val="52224DE6"/>
    <w:rsid w:val="52D618B0"/>
    <w:rsid w:val="52DC0708"/>
    <w:rsid w:val="53173BD5"/>
    <w:rsid w:val="533B1B4E"/>
    <w:rsid w:val="536C3FAF"/>
    <w:rsid w:val="536E08E0"/>
    <w:rsid w:val="53A611ED"/>
    <w:rsid w:val="53D77AC9"/>
    <w:rsid w:val="54295E4B"/>
    <w:rsid w:val="542A026B"/>
    <w:rsid w:val="54D86127"/>
    <w:rsid w:val="55452810"/>
    <w:rsid w:val="55DB13C7"/>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10CFB"/>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E83783D"/>
    <w:rsid w:val="6EB00CB4"/>
    <w:rsid w:val="6EBC0723"/>
    <w:rsid w:val="6F080662"/>
    <w:rsid w:val="6F3D92A8"/>
    <w:rsid w:val="6F4F630E"/>
    <w:rsid w:val="6FBB10C2"/>
    <w:rsid w:val="6FBFCDC5"/>
    <w:rsid w:val="6FD04C5C"/>
    <w:rsid w:val="6FDB730A"/>
    <w:rsid w:val="700A4B8C"/>
    <w:rsid w:val="7040034C"/>
    <w:rsid w:val="707E72FF"/>
    <w:rsid w:val="71A61EDC"/>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7FAFD9"/>
    <w:rsid w:val="77802E20"/>
    <w:rsid w:val="77DF183E"/>
    <w:rsid w:val="77EB2969"/>
    <w:rsid w:val="780659D7"/>
    <w:rsid w:val="783343AA"/>
    <w:rsid w:val="787D05B7"/>
    <w:rsid w:val="78A3591C"/>
    <w:rsid w:val="78B95140"/>
    <w:rsid w:val="78CF226D"/>
    <w:rsid w:val="791668D4"/>
    <w:rsid w:val="79EE3059"/>
    <w:rsid w:val="79FCFE0D"/>
    <w:rsid w:val="7A1268B5"/>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CF2CCB"/>
    <w:rsid w:val="7CD67C72"/>
    <w:rsid w:val="7CF107D5"/>
    <w:rsid w:val="7CFB8B52"/>
    <w:rsid w:val="7D0E4B87"/>
    <w:rsid w:val="7D731D61"/>
    <w:rsid w:val="7D965A4F"/>
    <w:rsid w:val="7DCB394B"/>
    <w:rsid w:val="7DFA1A94"/>
    <w:rsid w:val="7E134D2A"/>
    <w:rsid w:val="7E292420"/>
    <w:rsid w:val="7E7D6D1F"/>
    <w:rsid w:val="7E7E4CE2"/>
    <w:rsid w:val="7EB44360"/>
    <w:rsid w:val="7EBBE315"/>
    <w:rsid w:val="7EFFD8A6"/>
    <w:rsid w:val="7F0B7D77"/>
    <w:rsid w:val="7F10459E"/>
    <w:rsid w:val="7F2A644F"/>
    <w:rsid w:val="7F556C75"/>
    <w:rsid w:val="7F7729EC"/>
    <w:rsid w:val="7F7EE16C"/>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8"/>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9"/>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6"/>
    <w:autoRedefine/>
    <w:qFormat/>
    <w:uiPriority w:val="0"/>
    <w:pPr>
      <w:shd w:val="clear" w:color="auto" w:fill="000080"/>
    </w:pPr>
    <w:rPr>
      <w:rFonts w:ascii="宋体"/>
      <w:sz w:val="18"/>
      <w:szCs w:val="18"/>
    </w:rPr>
  </w:style>
  <w:style w:type="paragraph" w:styleId="22">
    <w:name w:val="annotation text"/>
    <w:basedOn w:val="1"/>
    <w:link w:val="13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2"/>
    <w:autoRedefine/>
    <w:qFormat/>
    <w:uiPriority w:val="0"/>
    <w:rPr>
      <w:rFonts w:ascii="仿宋_GB2312" w:eastAsia="仿宋_GB2312"/>
      <w:sz w:val="20"/>
    </w:rPr>
  </w:style>
  <w:style w:type="paragraph" w:styleId="25">
    <w:name w:val="Body Text 3"/>
    <w:basedOn w:val="1"/>
    <w:link w:val="99"/>
    <w:autoRedefine/>
    <w:qFormat/>
    <w:uiPriority w:val="0"/>
    <w:rPr>
      <w:rFonts w:ascii="仿宋_GB2312" w:hAnsi="Arial" w:eastAsia="仿宋_GB2312"/>
      <w:sz w:val="20"/>
    </w:rPr>
  </w:style>
  <w:style w:type="paragraph" w:styleId="26">
    <w:name w:val="Body Text"/>
    <w:basedOn w:val="1"/>
    <w:link w:val="86"/>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50"/>
    <w:autoRedefine/>
    <w:qFormat/>
    <w:uiPriority w:val="0"/>
    <w:pPr>
      <w:ind w:left="100" w:leftChars="2500"/>
    </w:pPr>
    <w:rPr>
      <w:sz w:val="20"/>
    </w:rPr>
  </w:style>
  <w:style w:type="paragraph" w:styleId="35">
    <w:name w:val="Body Text Indent 2"/>
    <w:basedOn w:val="1"/>
    <w:link w:val="173"/>
    <w:autoRedefine/>
    <w:qFormat/>
    <w:uiPriority w:val="0"/>
    <w:pPr>
      <w:ind w:left="630" w:firstLine="645"/>
    </w:pPr>
    <w:rPr>
      <w:sz w:val="20"/>
    </w:rPr>
  </w:style>
  <w:style w:type="paragraph" w:styleId="36">
    <w:name w:val="endnote text"/>
    <w:basedOn w:val="1"/>
    <w:link w:val="216"/>
    <w:autoRedefine/>
    <w:qFormat/>
    <w:uiPriority w:val="0"/>
    <w:pPr>
      <w:snapToGrid w:val="0"/>
      <w:jc w:val="left"/>
    </w:pPr>
    <w:rPr>
      <w:kern w:val="0"/>
      <w:sz w:val="24"/>
      <w:szCs w:val="24"/>
    </w:rPr>
  </w:style>
  <w:style w:type="paragraph" w:styleId="37">
    <w:name w:val="Balloon Text"/>
    <w:basedOn w:val="1"/>
    <w:link w:val="215"/>
    <w:autoRedefine/>
    <w:qFormat/>
    <w:uiPriority w:val="0"/>
    <w:rPr>
      <w:sz w:val="18"/>
      <w:szCs w:val="18"/>
    </w:rPr>
  </w:style>
  <w:style w:type="paragraph" w:styleId="38">
    <w:name w:val="footer"/>
    <w:basedOn w:val="1"/>
    <w:link w:val="208"/>
    <w:autoRedefine/>
    <w:qFormat/>
    <w:uiPriority w:val="0"/>
    <w:pPr>
      <w:tabs>
        <w:tab w:val="center" w:pos="4153"/>
        <w:tab w:val="right" w:pos="8306"/>
      </w:tabs>
      <w:snapToGrid w:val="0"/>
      <w:jc w:val="left"/>
    </w:pPr>
    <w:rPr>
      <w:sz w:val="18"/>
      <w:szCs w:val="18"/>
    </w:rPr>
  </w:style>
  <w:style w:type="paragraph" w:styleId="39">
    <w:name w:val="header"/>
    <w:basedOn w:val="1"/>
    <w:link w:val="14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3"/>
    <w:autoRedefine/>
    <w:qFormat/>
    <w:uiPriority w:val="0"/>
    <w:pPr>
      <w:widowControl/>
      <w:jc w:val="center"/>
    </w:pPr>
    <w:rPr>
      <w:rFonts w:ascii="楷体_GB2312" w:eastAsia="楷体_GB2312"/>
      <w:sz w:val="20"/>
    </w:rPr>
  </w:style>
  <w:style w:type="paragraph" w:styleId="55">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4"/>
    <w:autoRedefine/>
    <w:qFormat/>
    <w:uiPriority w:val="0"/>
    <w:rPr>
      <w:b/>
      <w:bCs/>
    </w:rPr>
  </w:style>
  <w:style w:type="paragraph" w:styleId="60">
    <w:name w:val="Body Text First Indent"/>
    <w:basedOn w:val="26"/>
    <w:link w:val="11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模板普通正文"/>
    <w:basedOn w:val="8"/>
    <w:autoRedefine/>
    <w:qFormat/>
    <w:uiPriority w:val="0"/>
    <w:pPr>
      <w:spacing w:beforeLines="50" w:after="10"/>
      <w:ind w:firstLine="490" w:firstLineChars="175"/>
      <w:jc w:val="left"/>
    </w:p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5">
    <w:name w:val="页脚 Char1"/>
    <w:basedOn w:val="63"/>
    <w:autoRedefine/>
    <w:qFormat/>
    <w:uiPriority w:val="0"/>
    <w:rPr>
      <w:rFonts w:cs="Times New Roman"/>
      <w:kern w:val="2"/>
      <w:sz w:val="18"/>
      <w:szCs w:val="18"/>
    </w:rPr>
  </w:style>
  <w:style w:type="character" w:customStyle="1" w:styleId="86">
    <w:name w:val="正文文本 字符"/>
    <w:basedOn w:val="63"/>
    <w:link w:val="26"/>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3"/>
    <w:autoRedefine/>
    <w:qFormat/>
    <w:uiPriority w:val="0"/>
    <w:rPr>
      <w:rFonts w:ascii="Times New Roman" w:hAnsi="Times New Roman"/>
      <w:kern w:val="2"/>
      <w:sz w:val="16"/>
      <w:szCs w:val="16"/>
    </w:rPr>
  </w:style>
  <w:style w:type="character" w:customStyle="1" w:styleId="9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3"/>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3"/>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3"/>
    <w:autoRedefine/>
    <w:qFormat/>
    <w:uiPriority w:val="0"/>
    <w:rPr>
      <w:rFonts w:ascii="Times New Roman" w:hAnsi="Times New Roman" w:eastAsia="宋体" w:cs="Times New Roman"/>
      <w:b/>
      <w:bCs/>
      <w:sz w:val="32"/>
      <w:szCs w:val="32"/>
    </w:rPr>
  </w:style>
  <w:style w:type="character" w:customStyle="1" w:styleId="98">
    <w:name w:val="标题 4 字符"/>
    <w:basedOn w:val="63"/>
    <w:link w:val="5"/>
    <w:autoRedefine/>
    <w:qFormat/>
    <w:uiPriority w:val="0"/>
    <w:rPr>
      <w:rFonts w:ascii="Arial" w:hAnsi="Arial" w:eastAsia="黑体" w:cs="Times New Roman"/>
      <w:b/>
      <w:sz w:val="20"/>
      <w:szCs w:val="20"/>
    </w:rPr>
  </w:style>
  <w:style w:type="character" w:customStyle="1" w:styleId="99">
    <w:name w:val="正文文本 3 字符"/>
    <w:basedOn w:val="63"/>
    <w:link w:val="25"/>
    <w:autoRedefine/>
    <w:qFormat/>
    <w:uiPriority w:val="0"/>
    <w:rPr>
      <w:rFonts w:ascii="仿宋_GB2312" w:hAnsi="Arial" w:eastAsia="仿宋_GB2312" w:cs="Times New Roman"/>
      <w:sz w:val="20"/>
      <w:szCs w:val="20"/>
    </w:rPr>
  </w:style>
  <w:style w:type="character" w:customStyle="1" w:styleId="100">
    <w:name w:val="正文文本缩进 Char"/>
    <w:basedOn w:val="63"/>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3"/>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0"/>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3"/>
    <w:autoRedefine/>
    <w:qFormat/>
    <w:uiPriority w:val="0"/>
    <w:rPr>
      <w:rFonts w:cs="Times New Roman"/>
    </w:rPr>
  </w:style>
  <w:style w:type="character" w:customStyle="1" w:styleId="11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3"/>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3"/>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3"/>
    <w:link w:val="31"/>
    <w:autoRedefine/>
    <w:qFormat/>
    <w:uiPriority w:val="99"/>
    <w:rPr>
      <w:rFonts w:ascii="宋体" w:hAnsi="Courier New" w:cs="Courier New"/>
      <w:kern w:val="2"/>
      <w:sz w:val="21"/>
      <w:szCs w:val="21"/>
    </w:rPr>
  </w:style>
  <w:style w:type="character" w:customStyle="1" w:styleId="132">
    <w:name w:val="标题 6 字符"/>
    <w:basedOn w:val="63"/>
    <w:link w:val="11"/>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3"/>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3"/>
    <w:link w:val="22"/>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3"/>
    <w:link w:val="46"/>
    <w:autoRedefine/>
    <w:qFormat/>
    <w:uiPriority w:val="0"/>
    <w:rPr>
      <w:rFonts w:ascii="Times New Roman" w:hAnsi="Times New Roman" w:eastAsia="宋体" w:cs="Times New Roman"/>
      <w:sz w:val="18"/>
      <w:szCs w:val="18"/>
    </w:rPr>
  </w:style>
  <w:style w:type="character" w:customStyle="1" w:styleId="144">
    <w:name w:val="页眉 字符"/>
    <w:basedOn w:val="63"/>
    <w:link w:val="39"/>
    <w:autoRedefine/>
    <w:qFormat/>
    <w:uiPriority w:val="0"/>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3"/>
    <w:autoRedefine/>
    <w:qFormat/>
    <w:uiPriority w:val="0"/>
    <w:rPr>
      <w:rFonts w:cs="Times New Roman"/>
    </w:rPr>
  </w:style>
  <w:style w:type="character" w:customStyle="1" w:styleId="147">
    <w:name w:val="标题 7 字符"/>
    <w:basedOn w:val="63"/>
    <w:link w:val="12"/>
    <w:autoRedefine/>
    <w:qFormat/>
    <w:uiPriority w:val="0"/>
    <w:rPr>
      <w:rFonts w:ascii="Times New Roman" w:hAnsi="Times New Roman" w:eastAsia="宋体" w:cs="Times New Roman"/>
      <w:b/>
      <w:bCs/>
      <w:sz w:val="24"/>
      <w:szCs w:val="24"/>
    </w:rPr>
  </w:style>
  <w:style w:type="character" w:customStyle="1" w:styleId="148">
    <w:name w:val="Title Char1"/>
    <w:basedOn w:val="63"/>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3"/>
    <w:link w:val="34"/>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59"/>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9"/>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3"/>
    <w:link w:val="13"/>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3"/>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3"/>
    <w:autoRedefine/>
    <w:qFormat/>
    <w:uiPriority w:val="0"/>
    <w:rPr>
      <w:rFonts w:ascii="Times New Roman" w:hAnsi="Times New Roman"/>
      <w:kern w:val="2"/>
      <w:sz w:val="21"/>
    </w:rPr>
  </w:style>
  <w:style w:type="character" w:customStyle="1" w:styleId="167">
    <w:name w:val="标题 9 字符"/>
    <w:basedOn w:val="63"/>
    <w:link w:val="14"/>
    <w:autoRedefine/>
    <w:qFormat/>
    <w:uiPriority w:val="0"/>
    <w:rPr>
      <w:rFonts w:ascii="Arial" w:hAnsi="Arial" w:eastAsia="黑体" w:cs="Times New Roman"/>
      <w:sz w:val="21"/>
      <w:szCs w:val="21"/>
    </w:rPr>
  </w:style>
  <w:style w:type="character" w:customStyle="1" w:styleId="168">
    <w:name w:val="明显强调1"/>
    <w:basedOn w:val="63"/>
    <w:autoRedefine/>
    <w:qFormat/>
    <w:uiPriority w:val="0"/>
    <w:rPr>
      <w:b/>
    </w:rPr>
  </w:style>
  <w:style w:type="character" w:customStyle="1" w:styleId="169">
    <w:name w:val="标题 2 字符"/>
    <w:basedOn w:val="63"/>
    <w:link w:val="3"/>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4">
    <w:name w:val="Quote Char1"/>
    <w:basedOn w:val="63"/>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3"/>
    <w:autoRedefine/>
    <w:qFormat/>
    <w:uiPriority w:val="0"/>
    <w:rPr>
      <w:rFonts w:ascii="宋体" w:hAnsi="Times New Roman" w:eastAsia="宋体" w:cs="Times New Roman"/>
      <w:sz w:val="18"/>
      <w:szCs w:val="18"/>
    </w:rPr>
  </w:style>
  <w:style w:type="character" w:customStyle="1" w:styleId="177">
    <w:name w:val="HTML 预设格式 字符"/>
    <w:basedOn w:val="63"/>
    <w:link w:val="55"/>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3"/>
    <w:link w:val="8"/>
    <w:autoRedefine/>
    <w:qFormat/>
    <w:uiPriority w:val="0"/>
    <w:rPr>
      <w:rFonts w:ascii="Times New Roman" w:hAnsi="Times New Roman"/>
      <w:kern w:val="2"/>
      <w:sz w:val="21"/>
    </w:rPr>
  </w:style>
  <w:style w:type="character" w:customStyle="1" w:styleId="180">
    <w:name w:val="标题 字符"/>
    <w:basedOn w:val="63"/>
    <w:link w:val="5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3"/>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3"/>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3"/>
    <w:link w:val="2"/>
    <w:autoRedefine/>
    <w:qFormat/>
    <w:uiPriority w:val="0"/>
    <w:rPr>
      <w:rFonts w:ascii="黑体" w:hAnsi="Times New Roman" w:eastAsia="黑体" w:cs="Times New Roman"/>
      <w:b/>
      <w:kern w:val="44"/>
      <w:sz w:val="28"/>
      <w:szCs w:val="28"/>
    </w:rPr>
  </w:style>
  <w:style w:type="character" w:customStyle="1" w:styleId="201">
    <w:name w:val="明显参考1"/>
    <w:basedOn w:val="63"/>
    <w:autoRedefine/>
    <w:qFormat/>
    <w:uiPriority w:val="0"/>
    <w:rPr>
      <w:smallCaps/>
      <w:spacing w:val="5"/>
      <w:u w:val="single"/>
    </w:rPr>
  </w:style>
  <w:style w:type="character" w:customStyle="1" w:styleId="202">
    <w:name w:val="称呼 字符"/>
    <w:basedOn w:val="63"/>
    <w:link w:val="24"/>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3"/>
    <w:link w:val="21"/>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3"/>
    <w:link w:val="38"/>
    <w:autoRedefine/>
    <w:qFormat/>
    <w:uiPriority w:val="0"/>
    <w:rPr>
      <w:rFonts w:cs="Times New Roman"/>
      <w:sz w:val="18"/>
      <w:szCs w:val="18"/>
    </w:rPr>
  </w:style>
  <w:style w:type="character" w:customStyle="1" w:styleId="209">
    <w:name w:val="书籍标题1"/>
    <w:basedOn w:val="63"/>
    <w:autoRedefine/>
    <w:qFormat/>
    <w:uiPriority w:val="0"/>
    <w:rPr>
      <w:i/>
      <w:smallCaps/>
      <w:spacing w:val="5"/>
    </w:rPr>
  </w:style>
  <w:style w:type="character" w:customStyle="1" w:styleId="210">
    <w:name w:val="不明显参考1"/>
    <w:basedOn w:val="63"/>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3"/>
    <w:link w:val="4"/>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3"/>
    <w:link w:val="37"/>
    <w:autoRedefine/>
    <w:qFormat/>
    <w:uiPriority w:val="0"/>
    <w:rPr>
      <w:rFonts w:ascii="Times New Roman" w:hAnsi="Times New Roman" w:eastAsia="宋体" w:cs="Times New Roman"/>
      <w:sz w:val="18"/>
      <w:szCs w:val="18"/>
    </w:rPr>
  </w:style>
  <w:style w:type="character" w:customStyle="1" w:styleId="21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3"/>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5">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6">
    <w:name w:val="Char Char Char Char Char Char Char1 Char"/>
    <w:basedOn w:val="1"/>
    <w:autoRedefine/>
    <w:qFormat/>
    <w:uiPriority w:val="0"/>
    <w:rPr>
      <w:rFonts w:ascii="Arial" w:hAnsi="Arial" w:cs="Arial"/>
      <w:sz w:val="24"/>
    </w:rPr>
  </w:style>
  <w:style w:type="table" w:customStyle="1" w:styleId="427">
    <w:name w:val="Table Normal"/>
    <w:autoRedefine/>
    <w:semiHidden/>
    <w:unhideWhenUsed/>
    <w:qFormat/>
    <w:uiPriority w:val="0"/>
    <w:tblPr>
      <w:tblCellMar>
        <w:top w:w="0" w:type="dxa"/>
        <w:left w:w="0" w:type="dxa"/>
        <w:bottom w:w="0" w:type="dxa"/>
        <w:right w:w="0" w:type="dxa"/>
      </w:tblCellMar>
    </w:tblPr>
  </w:style>
  <w:style w:type="character" w:customStyle="1" w:styleId="428">
    <w:name w:val="first-child"/>
    <w:basedOn w:val="63"/>
    <w:qFormat/>
    <w:uiPriority w:val="0"/>
  </w:style>
  <w:style w:type="character" w:customStyle="1" w:styleId="429">
    <w:name w:val="layui-layer-tabnow"/>
    <w:basedOn w:val="6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23193</Words>
  <Characters>24294</Characters>
  <Lines>195</Lines>
  <Paragraphs>55</Paragraphs>
  <TotalTime>14</TotalTime>
  <ScaleCrop>false</ScaleCrop>
  <LinksUpToDate>false</LinksUpToDate>
  <CharactersWithSpaces>27475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夜柳</cp:lastModifiedBy>
  <cp:lastPrinted>2019-08-24T12:01:00Z</cp:lastPrinted>
  <dcterms:modified xsi:type="dcterms:W3CDTF">2024-04-26T01:35:45Z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9EEC1972AB1D454288240E854EF80D78_13</vt:lpwstr>
  </property>
</Properties>
</file>